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5BFE1ADD" w:rsidR="00245CDC" w:rsidRPr="00B54B93" w:rsidRDefault="00B54B93" w:rsidP="00363325">
      <w:pPr>
        <w:pStyle w:val="Header"/>
        <w:widowControl w:val="0"/>
        <w:tabs>
          <w:tab w:val="clear" w:pos="9072"/>
          <w:tab w:val="right" w:pos="10065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 w:rsidRPr="00B54B93">
        <w:rPr>
          <w:rFonts w:ascii="Arial" w:hAnsi="Arial" w:cs="Arial"/>
          <w:b/>
          <w:bCs/>
          <w:sz w:val="24"/>
        </w:rPr>
        <w:t>3GPP TSG RAN WG1 Meeting #8</w:t>
      </w:r>
      <w:r w:rsidR="005D556A">
        <w:rPr>
          <w:rFonts w:ascii="Arial" w:eastAsia="MS Mincho" w:hAnsi="Arial" w:cs="Arial"/>
          <w:b/>
          <w:bCs/>
          <w:sz w:val="24"/>
          <w:lang w:eastAsia="ja-JP"/>
        </w:rPr>
        <w:t xml:space="preserve">9  </w:t>
      </w:r>
      <w:r w:rsidR="00CE087E" w:rsidRPr="00B54B93">
        <w:rPr>
          <w:rFonts w:ascii="Arial" w:eastAsiaTheme="minorEastAsia" w:hAnsi="Arial" w:cs="Arial" w:hint="eastAsia"/>
          <w:b/>
          <w:bCs/>
          <w:sz w:val="24"/>
          <w:lang w:eastAsia="ja-JP"/>
        </w:rPr>
        <w:tab/>
      </w:r>
      <w:r>
        <w:rPr>
          <w:rFonts w:ascii="Arial" w:eastAsiaTheme="minorEastAsia" w:hAnsi="Arial" w:cs="Arial"/>
          <w:b/>
          <w:bCs/>
          <w:sz w:val="24"/>
          <w:lang w:eastAsia="ja-JP"/>
        </w:rPr>
        <w:t xml:space="preserve">                                 </w:t>
      </w:r>
      <w:r w:rsidR="00245CDC" w:rsidRPr="00B54B93">
        <w:rPr>
          <w:rFonts w:ascii="Arial" w:hAnsi="Arial" w:cs="Arial"/>
          <w:b/>
          <w:bCs/>
          <w:sz w:val="24"/>
        </w:rPr>
        <w:t>R1-1</w:t>
      </w:r>
      <w:r w:rsidR="00DB345D" w:rsidRPr="00B54B93">
        <w:rPr>
          <w:rFonts w:ascii="Arial" w:eastAsiaTheme="minorEastAsia" w:hAnsi="Arial" w:cs="Arial" w:hint="eastAsia"/>
          <w:b/>
          <w:bCs/>
          <w:sz w:val="24"/>
          <w:lang w:eastAsia="ja-JP"/>
        </w:rPr>
        <w:t>7</w:t>
      </w:r>
      <w:r w:rsidR="00183EA3" w:rsidRPr="00B54B93">
        <w:rPr>
          <w:rFonts w:ascii="Arial" w:eastAsiaTheme="minorEastAsia" w:hAnsi="Arial" w:cs="Arial"/>
          <w:b/>
          <w:bCs/>
          <w:sz w:val="24"/>
          <w:lang w:eastAsia="ja-JP"/>
        </w:rPr>
        <w:t>0</w:t>
      </w:r>
      <w:r w:rsidR="00FA2070">
        <w:rPr>
          <w:rFonts w:ascii="Arial" w:eastAsiaTheme="minorEastAsia" w:hAnsi="Arial" w:cs="Arial"/>
          <w:b/>
          <w:bCs/>
          <w:sz w:val="24"/>
          <w:lang w:eastAsia="ja-JP"/>
        </w:rPr>
        <w:t>7259</w:t>
      </w:r>
    </w:p>
    <w:p w14:paraId="51DF14C7" w14:textId="545495F7" w:rsidR="001C09C2" w:rsidRDefault="005D556A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eastAsia="ja-JP"/>
        </w:rPr>
      </w:pPr>
      <w:r w:rsidRPr="005D556A">
        <w:rPr>
          <w:rFonts w:ascii="Arial" w:eastAsia="MS Mincho" w:hAnsi="Arial" w:cs="Arial"/>
          <w:b/>
          <w:bCs/>
          <w:sz w:val="24"/>
          <w:lang w:eastAsia="ja-JP"/>
        </w:rPr>
        <w:t>Hangzhou, P.R. China 15th – 19th May 2017</w:t>
      </w:r>
    </w:p>
    <w:p w14:paraId="4C0A078F" w14:textId="77777777" w:rsidR="005D556A" w:rsidRPr="00B54B93" w:rsidRDefault="005D556A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</w:p>
    <w:p w14:paraId="17C43A29" w14:textId="61E1E2A1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5D556A">
        <w:rPr>
          <w:rFonts w:ascii="Arial" w:eastAsia="MS Mincho" w:hAnsi="Arial" w:cs="Arial" w:hint="eastAsia"/>
          <w:b/>
          <w:bCs/>
          <w:sz w:val="24"/>
          <w:lang w:val="en-US" w:eastAsia="ja-JP"/>
        </w:rPr>
        <w:t>7</w:t>
      </w:r>
      <w:r w:rsidR="005D7DAA">
        <w:rPr>
          <w:rFonts w:ascii="Arial" w:eastAsia="MS Mincho" w:hAnsi="Arial" w:cs="Arial" w:hint="eastAsia"/>
          <w:b/>
          <w:bCs/>
          <w:sz w:val="24"/>
          <w:lang w:val="en-US" w:eastAsia="ja-JP"/>
        </w:rPr>
        <w:t>.1.3</w:t>
      </w:r>
      <w:r w:rsidR="00183EA3">
        <w:rPr>
          <w:rFonts w:ascii="Arial" w:eastAsia="MS Mincho" w:hAnsi="Arial" w:cs="Arial" w:hint="eastAsia"/>
          <w:b/>
          <w:bCs/>
          <w:sz w:val="24"/>
          <w:lang w:val="en-US" w:eastAsia="ja-JP"/>
        </w:rPr>
        <w:t>.</w:t>
      </w:r>
      <w:r w:rsidR="00FA2070">
        <w:rPr>
          <w:rFonts w:ascii="Arial" w:eastAsia="MS Mincho" w:hAnsi="Arial" w:cs="Arial"/>
          <w:b/>
          <w:bCs/>
          <w:sz w:val="24"/>
          <w:lang w:val="en-US" w:eastAsia="ja-JP"/>
        </w:rPr>
        <w:t>3.2</w:t>
      </w:r>
    </w:p>
    <w:p w14:paraId="5DF7F5D5" w14:textId="77777777"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79B2836B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B54B93">
        <w:rPr>
          <w:rFonts w:ascii="Arial" w:eastAsiaTheme="minorEastAsia" w:hAnsi="Arial" w:cs="Arial"/>
          <w:b/>
          <w:bCs/>
          <w:sz w:val="24"/>
          <w:lang w:val="en-US" w:eastAsia="ja-JP"/>
        </w:rPr>
        <w:t>S</w:t>
      </w:r>
      <w:r w:rsidR="00BB0E60">
        <w:rPr>
          <w:rFonts w:ascii="Arial" w:eastAsiaTheme="minorEastAsia" w:hAnsi="Arial" w:cs="Arial"/>
          <w:b/>
          <w:bCs/>
          <w:sz w:val="24"/>
          <w:lang w:val="en-US" w:eastAsia="ja-JP"/>
        </w:rPr>
        <w:t>cheduling request</w:t>
      </w:r>
      <w:r w:rsidR="00B54B93">
        <w:rPr>
          <w:rFonts w:ascii="Arial" w:eastAsiaTheme="minorEastAsia" w:hAnsi="Arial" w:cs="Arial"/>
          <w:b/>
          <w:bCs/>
          <w:sz w:val="24"/>
          <w:lang w:val="en-US" w:eastAsia="ja-JP"/>
        </w:rPr>
        <w:t>s for URLLC and eMBB</w:t>
      </w:r>
    </w:p>
    <w:p w14:paraId="4579FDBC" w14:textId="77777777"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5864D44A"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14:paraId="013F3449" w14:textId="2790A9A0" w:rsidR="00194509" w:rsidRDefault="00E12A29" w:rsidP="00F3171D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 w:hint="eastAsi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0" wp14:anchorId="7E3A3C10" wp14:editId="5B9C5C9B">
                <wp:simplePos x="0" y="0"/>
                <wp:positionH relativeFrom="column">
                  <wp:posOffset>340995</wp:posOffset>
                </wp:positionH>
                <wp:positionV relativeFrom="paragraph">
                  <wp:posOffset>539115</wp:posOffset>
                </wp:positionV>
                <wp:extent cx="5438140" cy="955675"/>
                <wp:effectExtent l="0" t="0" r="10160" b="15875"/>
                <wp:wrapTopAndBottom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140" cy="9556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8F74F0" w14:textId="77777777" w:rsidR="002F7CC6" w:rsidRPr="000226E2" w:rsidRDefault="002F7CC6" w:rsidP="002F7CC6">
                            <w:pPr>
                              <w:numPr>
                                <w:ilvl w:val="0"/>
                                <w:numId w:val="29"/>
                              </w:numPr>
                              <w:rPr>
                                <w:rFonts w:eastAsia="MS Mincho"/>
                                <w:iCs/>
                                <w:szCs w:val="20"/>
                                <w:lang w:val="en-US" w:eastAsia="ja-JP"/>
                              </w:rPr>
                            </w:pPr>
                            <w:r w:rsidRPr="000226E2">
                              <w:rPr>
                                <w:rFonts w:eastAsia="MS Mincho"/>
                                <w:iCs/>
                                <w:szCs w:val="20"/>
                                <w:lang w:val="en-US" w:eastAsia="ja-JP"/>
                              </w:rPr>
                              <w:t>The Scheduling Request-triggered uplink grant-based data transmission design should consider all applicable reliability and latency requirements including URLLC when assessing different design proposals.</w:t>
                            </w:r>
                          </w:p>
                          <w:p w14:paraId="2E85D987" w14:textId="77777777" w:rsidR="002F7CC6" w:rsidRPr="000226E2" w:rsidRDefault="002F7CC6" w:rsidP="002F7CC6">
                            <w:pPr>
                              <w:numPr>
                                <w:ilvl w:val="1"/>
                                <w:numId w:val="29"/>
                              </w:numPr>
                              <w:rPr>
                                <w:rFonts w:eastAsia="MS Mincho"/>
                                <w:iCs/>
                                <w:szCs w:val="20"/>
                                <w:lang w:val="en-US" w:eastAsia="ja-JP"/>
                              </w:rPr>
                            </w:pPr>
                            <w:r w:rsidRPr="000226E2">
                              <w:rPr>
                                <w:rFonts w:eastAsia="MS Mincho"/>
                                <w:iCs/>
                                <w:szCs w:val="20"/>
                                <w:lang w:val="es-NI" w:eastAsia="ja-JP"/>
                              </w:rPr>
                              <w:t>F</w:t>
                            </w:r>
                            <w:r w:rsidRPr="000226E2">
                              <w:rPr>
                                <w:rFonts w:eastAsia="MS Mincho"/>
                                <w:iCs/>
                                <w:szCs w:val="20"/>
                                <w:lang w:val="en-US" w:eastAsia="ja-JP"/>
                              </w:rPr>
                              <w:t>FS: SR details</w:t>
                            </w:r>
                          </w:p>
                          <w:p w14:paraId="412F79EE" w14:textId="672C2B8C" w:rsidR="00194509" w:rsidRPr="00B54B93" w:rsidRDefault="00194509" w:rsidP="00B54B93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ind w:leftChars="0"/>
                              <w:jc w:val="both"/>
                              <w:rPr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E3A3C1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6.85pt;margin-top:42.45pt;width:428.2pt;height:75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" o:allowoverlap="f" fillcolor="white [3201]" strokeweight=".5pt">
                <v:textbox>
                  <w:txbxContent>
                    <w:p w14:paraId="248F74F0" w14:textId="77777777" w:rsidR="002F7CC6" w:rsidRPr="000226E2" w:rsidRDefault="002F7CC6" w:rsidP="002F7CC6">
                      <w:pPr>
                        <w:numPr>
                          <w:ilvl w:val="0"/>
                          <w:numId w:val="29"/>
                        </w:numPr>
                        <w:rPr>
                          <w:rFonts w:eastAsia="ＭＳ 明朝"/>
                          <w:iCs/>
                          <w:szCs w:val="20"/>
                          <w:lang w:val="en-US" w:eastAsia="ja-JP"/>
                        </w:rPr>
                      </w:pPr>
                      <w:r w:rsidRPr="000226E2">
                        <w:rPr>
                          <w:rFonts w:eastAsia="ＭＳ 明朝"/>
                          <w:iCs/>
                          <w:szCs w:val="20"/>
                          <w:lang w:val="en-US" w:eastAsia="ja-JP"/>
                        </w:rPr>
                        <w:t>The Scheduling Request-triggered uplink grant-based data transmission design should consider all applicable reliability and latency requirements including URLLC when assessing different design proposals.</w:t>
                      </w:r>
                    </w:p>
                    <w:p w14:paraId="2E85D987" w14:textId="77777777" w:rsidR="002F7CC6" w:rsidRPr="000226E2" w:rsidRDefault="002F7CC6" w:rsidP="002F7CC6">
                      <w:pPr>
                        <w:numPr>
                          <w:ilvl w:val="1"/>
                          <w:numId w:val="29"/>
                        </w:numPr>
                        <w:rPr>
                          <w:rFonts w:eastAsia="ＭＳ 明朝"/>
                          <w:iCs/>
                          <w:szCs w:val="20"/>
                          <w:lang w:val="en-US" w:eastAsia="ja-JP"/>
                        </w:rPr>
                      </w:pPr>
                      <w:r w:rsidRPr="000226E2">
                        <w:rPr>
                          <w:rFonts w:eastAsia="ＭＳ 明朝"/>
                          <w:iCs/>
                          <w:szCs w:val="20"/>
                          <w:lang w:val="es-NI" w:eastAsia="ja-JP"/>
                        </w:rPr>
                        <w:t>F</w:t>
                      </w:r>
                      <w:r w:rsidRPr="000226E2">
                        <w:rPr>
                          <w:rFonts w:eastAsia="ＭＳ 明朝"/>
                          <w:iCs/>
                          <w:szCs w:val="20"/>
                          <w:lang w:val="en-US" w:eastAsia="ja-JP"/>
                        </w:rPr>
                        <w:t>FS: SR details</w:t>
                      </w:r>
                    </w:p>
                    <w:p w14:paraId="412F79EE" w14:textId="672C2B8C" w:rsidR="00194509" w:rsidRPr="00B54B93" w:rsidRDefault="00194509" w:rsidP="00B54B93">
                      <w:pPr>
                        <w:pStyle w:val="a7"/>
                        <w:numPr>
                          <w:ilvl w:val="0"/>
                          <w:numId w:val="29"/>
                        </w:numPr>
                        <w:ind w:leftChars="0"/>
                        <w:jc w:val="both"/>
                        <w:rPr>
                          <w:lang w:eastAsia="ja-JP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/>
          <w:lang w:val="en-US" w:eastAsia="ja-JP"/>
        </w:rPr>
        <w:t>SR for URLLC (L-SR) has more stringent requirement</w:t>
      </w:r>
      <w:r w:rsidR="00533D8A">
        <w:rPr>
          <w:rFonts w:eastAsiaTheme="minorEastAsia"/>
          <w:lang w:val="en-US" w:eastAsia="ja-JP"/>
        </w:rPr>
        <w:t>s</w:t>
      </w:r>
      <w:r>
        <w:rPr>
          <w:rFonts w:eastAsiaTheme="minorEastAsia"/>
          <w:lang w:val="en-US" w:eastAsia="ja-JP"/>
        </w:rPr>
        <w:t xml:space="preserve"> on latency and reliability than SR for eMBB (N-SR). </w:t>
      </w:r>
      <w:r w:rsidR="002F7CC6">
        <w:rPr>
          <w:rFonts w:ascii="Times New Roman" w:eastAsia="MS Mincho" w:hAnsi="Times New Roman"/>
          <w:lang w:eastAsia="ja-JP"/>
        </w:rPr>
        <w:t>In RAN1#8</w:t>
      </w:r>
      <w:r w:rsidR="00533D8A">
        <w:rPr>
          <w:rFonts w:ascii="Times New Roman" w:eastAsia="MS Mincho" w:hAnsi="Times New Roman"/>
          <w:lang w:eastAsia="ja-JP"/>
        </w:rPr>
        <w:t>8bis</w:t>
      </w:r>
      <w:r w:rsidR="007E1A7E">
        <w:rPr>
          <w:rFonts w:ascii="Times New Roman" w:eastAsia="MS Mincho" w:hAnsi="Times New Roman"/>
          <w:lang w:eastAsia="ja-JP"/>
        </w:rPr>
        <w:t xml:space="preserve">, the following agreement has been made </w:t>
      </w:r>
      <w:r w:rsidR="0027619B">
        <w:rPr>
          <w:rFonts w:ascii="Times New Roman" w:eastAsia="MS Mincho" w:hAnsi="Times New Roman" w:hint="eastAsia"/>
          <w:lang w:eastAsia="ja-JP"/>
        </w:rPr>
        <w:t>[1]</w:t>
      </w:r>
      <w:r w:rsidR="00194509">
        <w:rPr>
          <w:rFonts w:ascii="Times New Roman" w:eastAsia="MS Mincho" w:hAnsi="Times New Roman" w:hint="eastAsia"/>
          <w:lang w:eastAsia="ja-JP"/>
        </w:rPr>
        <w:t>,</w:t>
      </w:r>
    </w:p>
    <w:p w14:paraId="64191DA7" w14:textId="2C828356" w:rsidR="00194509" w:rsidRDefault="00270B5B" w:rsidP="00F3171D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 w:hint="eastAsia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0" wp14:anchorId="4F51CF46" wp14:editId="30D13675">
                <wp:simplePos x="0" y="0"/>
                <wp:positionH relativeFrom="column">
                  <wp:posOffset>340995</wp:posOffset>
                </wp:positionH>
                <wp:positionV relativeFrom="paragraph">
                  <wp:posOffset>1548130</wp:posOffset>
                </wp:positionV>
                <wp:extent cx="5438140" cy="551815"/>
                <wp:effectExtent l="0" t="0" r="10160" b="19685"/>
                <wp:wrapTopAndBottom/>
                <wp:docPr id="47" name="テキスト ボック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140" cy="551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603938" w14:textId="7BF34D46" w:rsidR="00270B5B" w:rsidRPr="00B54B93" w:rsidRDefault="00270B5B" w:rsidP="00270B5B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ind w:leftChars="0"/>
                              <w:jc w:val="both"/>
                              <w:rPr>
                                <w:lang w:eastAsia="ja-JP"/>
                              </w:rPr>
                            </w:pPr>
                            <w:r>
                              <w:t xml:space="preserve">The SR should at least distinguish the “numerology/TTI type” of the logical channel that triggered the SR (how this is done is FFS).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F51CF46" id="テキスト ボックス 47" o:spid="_x0000_s1027" type="#_x0000_t202" style="position:absolute;left:0;text-align:left;margin-left:26.85pt;margin-top:121.9pt;width:428.2pt;height:4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" o:allowoverlap="f" fillcolor="white [3201]" strokeweight=".5pt">
                <v:textbox>
                  <w:txbxContent>
                    <w:p w14:paraId="3B603938" w14:textId="7BF34D46" w:rsidR="00270B5B" w:rsidRPr="00B54B93" w:rsidRDefault="00270B5B" w:rsidP="00270B5B">
                      <w:pPr>
                        <w:pStyle w:val="a7"/>
                        <w:numPr>
                          <w:ilvl w:val="0"/>
                          <w:numId w:val="29"/>
                        </w:numPr>
                        <w:ind w:leftChars="0"/>
                        <w:jc w:val="both"/>
                        <w:rPr>
                          <w:lang w:eastAsia="ja-JP"/>
                        </w:rPr>
                      </w:pPr>
                      <w:r>
                        <w:t xml:space="preserve">The SR should at least distinguish the “numerology/TTI type” of the logical channel that triggered the SR (how this is done is FFS).  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2F7CC6">
        <w:rPr>
          <w:rFonts w:eastAsiaTheme="minorEastAsia" w:hint="eastAsia"/>
          <w:lang w:val="en-US" w:eastAsia="ja-JP"/>
        </w:rPr>
        <w:t xml:space="preserve">Furthermore, </w:t>
      </w:r>
      <w:r w:rsidR="00877EC9">
        <w:rPr>
          <w:rFonts w:eastAsiaTheme="minorEastAsia"/>
          <w:lang w:val="en-US" w:eastAsia="ja-JP"/>
        </w:rPr>
        <w:t xml:space="preserve">multi bit (or multi state) SR has been discussed in both </w:t>
      </w:r>
      <w:r>
        <w:rPr>
          <w:rFonts w:eastAsiaTheme="minorEastAsia"/>
          <w:lang w:val="en-US" w:eastAsia="ja-JP"/>
        </w:rPr>
        <w:t xml:space="preserve">RAN1#88bis and RAN2#97bis in Spokane. As the result, RAN2 has made the following agreement [2], </w:t>
      </w:r>
    </w:p>
    <w:p w14:paraId="44E2622A" w14:textId="5EBAA17B" w:rsidR="00191008" w:rsidRPr="00877EC9" w:rsidRDefault="004A6433" w:rsidP="00F3171D">
      <w:pPr>
        <w:jc w:val="both"/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 xml:space="preserve">Basically, L-SR corresponds </w:t>
      </w:r>
      <w:r w:rsidR="00ED34DF">
        <w:rPr>
          <w:rFonts w:eastAsiaTheme="minorEastAsia"/>
          <w:lang w:val="en-US" w:eastAsia="ja-JP"/>
        </w:rPr>
        <w:t xml:space="preserve">to </w:t>
      </w:r>
      <w:r>
        <w:rPr>
          <w:rFonts w:eastAsiaTheme="minorEastAsia"/>
          <w:lang w:val="en-US" w:eastAsia="ja-JP"/>
        </w:rPr>
        <w:t xml:space="preserve">short TTI whereas N-SR corresponds </w:t>
      </w:r>
      <w:r w:rsidR="00ED34DF">
        <w:rPr>
          <w:rFonts w:eastAsiaTheme="minorEastAsia"/>
          <w:lang w:val="en-US" w:eastAsia="ja-JP"/>
        </w:rPr>
        <w:t xml:space="preserve">to </w:t>
      </w:r>
      <w:r>
        <w:rPr>
          <w:rFonts w:eastAsiaTheme="minorEastAsia"/>
          <w:lang w:val="en-US" w:eastAsia="ja-JP"/>
        </w:rPr>
        <w:t xml:space="preserve">long TTI. </w:t>
      </w:r>
      <w:r w:rsidR="00270B5B">
        <w:rPr>
          <w:rFonts w:eastAsiaTheme="minorEastAsia" w:hint="eastAsia"/>
          <w:lang w:val="en-US" w:eastAsia="ja-JP"/>
        </w:rPr>
        <w:t>This contribution discusses distin</w:t>
      </w:r>
      <w:r>
        <w:rPr>
          <w:rFonts w:eastAsiaTheme="minorEastAsia"/>
          <w:lang w:val="en-US" w:eastAsia="ja-JP"/>
        </w:rPr>
        <w:t>ction methods between L-SR and N-SR.</w:t>
      </w:r>
    </w:p>
    <w:p w14:paraId="56E88A4A" w14:textId="65114A44" w:rsidR="00270B5B" w:rsidRPr="00191008" w:rsidRDefault="00270B5B" w:rsidP="00F3171D">
      <w:pPr>
        <w:jc w:val="both"/>
        <w:rPr>
          <w:rFonts w:eastAsiaTheme="minorEastAsia"/>
          <w:lang w:val="en-US" w:eastAsia="ja-JP"/>
        </w:rPr>
      </w:pPr>
    </w:p>
    <w:p w14:paraId="14EEEC88" w14:textId="378DD65F" w:rsidR="00DD341B" w:rsidRDefault="00F55E07" w:rsidP="00DD341B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14:paraId="6DF06CD0" w14:textId="45FA2BAE" w:rsidR="005D7DAA" w:rsidRDefault="00A04ED8" w:rsidP="005D7DAA">
      <w:pPr>
        <w:pStyle w:val="Heading2"/>
      </w:pPr>
      <w:r>
        <w:rPr>
          <w:rFonts w:eastAsiaTheme="minorEastAsia"/>
          <w:lang w:eastAsia="ja-JP"/>
        </w:rPr>
        <w:t>SR in LTE</w:t>
      </w:r>
    </w:p>
    <w:p w14:paraId="5D215007" w14:textId="7B58A90B" w:rsidR="00887F1D" w:rsidRDefault="00BB0E60" w:rsidP="005967E7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In </w:t>
      </w:r>
      <w:r w:rsidR="00824FF5">
        <w:rPr>
          <w:rFonts w:eastAsiaTheme="minorEastAsia"/>
          <w:lang w:eastAsia="ja-JP"/>
        </w:rPr>
        <w:t>LTE PUCCH format 1</w:t>
      </w:r>
      <w:r>
        <w:rPr>
          <w:rFonts w:eastAsiaTheme="minorEastAsia"/>
          <w:lang w:eastAsia="ja-JP"/>
        </w:rPr>
        <w:t xml:space="preserve">, </w:t>
      </w:r>
      <w:r w:rsidR="00AD73B8">
        <w:rPr>
          <w:rFonts w:eastAsiaTheme="minorEastAsia"/>
          <w:lang w:eastAsia="ja-JP"/>
        </w:rPr>
        <w:t xml:space="preserve">the </w:t>
      </w:r>
      <w:r>
        <w:rPr>
          <w:rFonts w:eastAsiaTheme="minorEastAsia"/>
          <w:lang w:eastAsia="ja-JP"/>
        </w:rPr>
        <w:t xml:space="preserve">SR </w:t>
      </w:r>
      <w:r w:rsidR="00824FF5">
        <w:rPr>
          <w:rFonts w:eastAsiaTheme="minorEastAsia"/>
          <w:lang w:eastAsia="ja-JP"/>
        </w:rPr>
        <w:t xml:space="preserve">uses simple ON/OFF keying. </w:t>
      </w:r>
      <w:r w:rsidR="003D178B">
        <w:rPr>
          <w:rFonts w:eastAsiaTheme="minorEastAsia"/>
          <w:lang w:eastAsia="ja-JP"/>
        </w:rPr>
        <w:t>By using different cyclic shifts, a</w:t>
      </w:r>
      <w:r w:rsidR="00AD73B8">
        <w:rPr>
          <w:rFonts w:eastAsiaTheme="minorEastAsia"/>
          <w:lang w:eastAsia="ja-JP"/>
        </w:rPr>
        <w:t>n</w:t>
      </w:r>
      <w:r w:rsidR="00824FF5">
        <w:rPr>
          <w:rFonts w:eastAsiaTheme="minorEastAsia"/>
          <w:lang w:eastAsia="ja-JP"/>
        </w:rPr>
        <w:t xml:space="preserve"> SR </w:t>
      </w:r>
      <w:r w:rsidR="003D178B">
        <w:rPr>
          <w:rFonts w:eastAsiaTheme="minorEastAsia"/>
          <w:lang w:eastAsia="ja-JP"/>
        </w:rPr>
        <w:t>can be</w:t>
      </w:r>
      <w:r w:rsidR="00824FF5">
        <w:rPr>
          <w:rFonts w:eastAsiaTheme="minorEastAsia"/>
          <w:lang w:eastAsia="ja-JP"/>
        </w:rPr>
        <w:t xml:space="preserve"> multiplexed</w:t>
      </w:r>
      <w:r w:rsidR="003D178B">
        <w:rPr>
          <w:rFonts w:eastAsiaTheme="minorEastAsia"/>
          <w:lang w:eastAsia="ja-JP"/>
        </w:rPr>
        <w:t xml:space="preserve"> in a PUCCH RB</w:t>
      </w:r>
      <w:r w:rsidR="00824FF5">
        <w:rPr>
          <w:rFonts w:eastAsiaTheme="minorEastAsia"/>
          <w:lang w:eastAsia="ja-JP"/>
        </w:rPr>
        <w:t xml:space="preserve"> with </w:t>
      </w:r>
      <w:r w:rsidR="003D178B">
        <w:rPr>
          <w:rFonts w:eastAsiaTheme="minorEastAsia"/>
          <w:lang w:eastAsia="ja-JP"/>
        </w:rPr>
        <w:t>SR</w:t>
      </w:r>
      <w:r w:rsidR="00AD73B8">
        <w:rPr>
          <w:rFonts w:eastAsiaTheme="minorEastAsia"/>
          <w:lang w:eastAsia="ja-JP"/>
        </w:rPr>
        <w:t>s</w:t>
      </w:r>
      <w:r w:rsidR="003D178B">
        <w:rPr>
          <w:rFonts w:eastAsiaTheme="minorEastAsia"/>
          <w:lang w:eastAsia="ja-JP"/>
        </w:rPr>
        <w:t xml:space="preserve"> and/or HARQ ACK/NACK</w:t>
      </w:r>
      <w:r w:rsidR="00AD73B8">
        <w:rPr>
          <w:rFonts w:eastAsiaTheme="minorEastAsia"/>
          <w:lang w:eastAsia="ja-JP"/>
        </w:rPr>
        <w:t>s</w:t>
      </w:r>
      <w:r w:rsidR="00824FF5">
        <w:rPr>
          <w:rFonts w:eastAsiaTheme="minorEastAsia"/>
          <w:lang w:eastAsia="ja-JP"/>
        </w:rPr>
        <w:t xml:space="preserve"> </w:t>
      </w:r>
      <w:r w:rsidR="003D178B">
        <w:rPr>
          <w:rFonts w:eastAsiaTheme="minorEastAsia"/>
          <w:lang w:eastAsia="ja-JP"/>
        </w:rPr>
        <w:t xml:space="preserve">and/or CSI </w:t>
      </w:r>
      <w:r w:rsidR="00824FF5">
        <w:rPr>
          <w:rFonts w:eastAsiaTheme="minorEastAsia"/>
          <w:lang w:eastAsia="ja-JP"/>
        </w:rPr>
        <w:t xml:space="preserve">from other UEs. </w:t>
      </w:r>
      <w:r w:rsidR="003D178B">
        <w:rPr>
          <w:rFonts w:eastAsiaTheme="minorEastAsia"/>
          <w:lang w:eastAsia="ja-JP"/>
        </w:rPr>
        <w:t>Fig. 1</w:t>
      </w:r>
      <w:r w:rsidR="009D6D90">
        <w:rPr>
          <w:rFonts w:eastAsiaTheme="minorEastAsia" w:hint="eastAsia"/>
          <w:lang w:eastAsia="ja-JP"/>
        </w:rPr>
        <w:t xml:space="preserve"> illustrates</w:t>
      </w:r>
      <w:r w:rsidR="003D178B">
        <w:rPr>
          <w:rFonts w:eastAsiaTheme="minorEastAsia"/>
          <w:lang w:eastAsia="ja-JP"/>
        </w:rPr>
        <w:t xml:space="preserve"> the maximum number of cyclic shifts in a PUCCH RB. Due t</w:t>
      </w:r>
      <w:r w:rsidR="00674DAA">
        <w:rPr>
          <w:rFonts w:eastAsiaTheme="minorEastAsia"/>
          <w:lang w:eastAsia="ja-JP"/>
        </w:rPr>
        <w:t>o the non-orthogonality of propa</w:t>
      </w:r>
      <w:r w:rsidR="003D178B">
        <w:rPr>
          <w:rFonts w:eastAsiaTheme="minorEastAsia"/>
          <w:lang w:eastAsia="ja-JP"/>
        </w:rPr>
        <w:t>gation channels between different UE</w:t>
      </w:r>
      <w:r w:rsidR="009D6D90">
        <w:rPr>
          <w:rFonts w:eastAsiaTheme="minorEastAsia" w:hint="eastAsia"/>
          <w:lang w:eastAsia="ja-JP"/>
        </w:rPr>
        <w:t>s</w:t>
      </w:r>
      <w:r w:rsidR="003D178B">
        <w:rPr>
          <w:rFonts w:eastAsiaTheme="minorEastAsia"/>
          <w:lang w:eastAsia="ja-JP"/>
        </w:rPr>
        <w:t xml:space="preserve">, </w:t>
      </w:r>
      <w:r w:rsidR="00674DAA">
        <w:rPr>
          <w:rFonts w:eastAsiaTheme="minorEastAsia"/>
          <w:lang w:eastAsia="ja-JP"/>
        </w:rPr>
        <w:t xml:space="preserve">the number of </w:t>
      </w:r>
      <w:r w:rsidR="009D6D90">
        <w:rPr>
          <w:rFonts w:eastAsiaTheme="minorEastAsia"/>
          <w:lang w:eastAsia="ja-JP"/>
        </w:rPr>
        <w:t xml:space="preserve">multiplexed </w:t>
      </w:r>
      <w:r w:rsidR="00674DAA">
        <w:rPr>
          <w:rFonts w:eastAsiaTheme="minorEastAsia"/>
          <w:lang w:eastAsia="ja-JP"/>
        </w:rPr>
        <w:t>cyclic shifts impact</w:t>
      </w:r>
      <w:r w:rsidR="009D6D90">
        <w:rPr>
          <w:rFonts w:eastAsiaTheme="minorEastAsia" w:hint="eastAsia"/>
          <w:lang w:eastAsia="ja-JP"/>
        </w:rPr>
        <w:t>s</w:t>
      </w:r>
      <w:r w:rsidR="00674DAA">
        <w:rPr>
          <w:rFonts w:eastAsiaTheme="minorEastAsia"/>
          <w:lang w:eastAsia="ja-JP"/>
        </w:rPr>
        <w:t xml:space="preserve"> the BER performance of SR</w:t>
      </w:r>
      <w:r w:rsidR="009D6D90">
        <w:rPr>
          <w:rFonts w:eastAsiaTheme="minorEastAsia" w:hint="eastAsia"/>
          <w:lang w:eastAsia="ja-JP"/>
        </w:rPr>
        <w:t xml:space="preserve">; the more </w:t>
      </w:r>
      <w:r w:rsidR="00D534ED">
        <w:rPr>
          <w:rFonts w:eastAsiaTheme="minorEastAsia"/>
          <w:lang w:eastAsia="ja-JP"/>
        </w:rPr>
        <w:t>the number</w:t>
      </w:r>
      <w:r w:rsidR="00D534ED">
        <w:rPr>
          <w:rFonts w:eastAsiaTheme="minorEastAsia" w:hint="eastAsia"/>
          <w:lang w:eastAsia="ja-JP"/>
        </w:rPr>
        <w:t>,</w:t>
      </w:r>
      <w:r w:rsidR="009D6D90">
        <w:rPr>
          <w:rFonts w:eastAsiaTheme="minorEastAsia" w:hint="eastAsia"/>
          <w:lang w:eastAsia="ja-JP"/>
        </w:rPr>
        <w:t xml:space="preserve"> the lower the SNR.</w:t>
      </w:r>
      <w:r w:rsidR="00674DAA">
        <w:rPr>
          <w:rFonts w:eastAsiaTheme="minorEastAsia"/>
          <w:lang w:eastAsia="ja-JP"/>
        </w:rPr>
        <w:t xml:space="preserve"> </w:t>
      </w:r>
      <w:r w:rsidR="00674DAA" w:rsidRPr="00674DAA">
        <w:rPr>
          <w:rFonts w:eastAsiaTheme="minorEastAsia" w:hint="eastAsia"/>
          <w:lang w:eastAsia="ja-JP"/>
        </w:rPr>
        <w:t xml:space="preserve">To some extent, the reliability performance can be adjusted by changing the number of </w:t>
      </w:r>
      <w:r w:rsidR="00674DAA">
        <w:rPr>
          <w:rFonts w:eastAsiaTheme="minorEastAsia"/>
          <w:lang w:eastAsia="ja-JP"/>
        </w:rPr>
        <w:t xml:space="preserve">multiplexed </w:t>
      </w:r>
      <w:r w:rsidR="00674DAA" w:rsidRPr="00674DAA">
        <w:rPr>
          <w:rFonts w:eastAsiaTheme="minorEastAsia" w:hint="eastAsia"/>
          <w:lang w:eastAsia="ja-JP"/>
        </w:rPr>
        <w:t xml:space="preserve">cyclic </w:t>
      </w:r>
      <w:r w:rsidR="00674DAA">
        <w:rPr>
          <w:rFonts w:eastAsiaTheme="minorEastAsia" w:hint="eastAsia"/>
          <w:lang w:eastAsia="ja-JP"/>
        </w:rPr>
        <w:t>s</w:t>
      </w:r>
      <w:r w:rsidR="00674DAA">
        <w:rPr>
          <w:rFonts w:eastAsiaTheme="minorEastAsia"/>
          <w:lang w:eastAsia="ja-JP"/>
        </w:rPr>
        <w:t xml:space="preserve">hifts </w:t>
      </w:r>
      <w:r w:rsidR="00674DAA" w:rsidRPr="00674DAA">
        <w:rPr>
          <w:rFonts w:eastAsiaTheme="minorEastAsia" w:hint="eastAsia"/>
          <w:lang w:eastAsia="ja-JP"/>
        </w:rPr>
        <w:t>in addition to transmission power</w:t>
      </w:r>
      <w:r w:rsidR="008F42B2">
        <w:rPr>
          <w:rFonts w:eastAsiaTheme="minorEastAsia" w:hint="eastAsia"/>
          <w:lang w:eastAsia="ja-JP"/>
        </w:rPr>
        <w:t xml:space="preserve"> </w:t>
      </w:r>
      <w:r w:rsidR="00017175">
        <w:rPr>
          <w:rFonts w:eastAsiaTheme="minorEastAsia"/>
          <w:lang w:eastAsia="ja-JP"/>
        </w:rPr>
        <w:t>boosting</w:t>
      </w:r>
      <w:r w:rsidR="00674DAA" w:rsidRPr="00674DAA">
        <w:rPr>
          <w:rFonts w:eastAsiaTheme="minorEastAsia" w:hint="eastAsia"/>
          <w:lang w:eastAsia="ja-JP"/>
        </w:rPr>
        <w:t>.</w:t>
      </w:r>
    </w:p>
    <w:p w14:paraId="54009C94" w14:textId="3F54456E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6303244C" w14:textId="1359F83F" w:rsidR="000A35C0" w:rsidRDefault="004A6433" w:rsidP="005967E7">
      <w:pPr>
        <w:jc w:val="both"/>
        <w:rPr>
          <w:rFonts w:eastAsiaTheme="minorEastAsia"/>
          <w:lang w:eastAsia="ja-JP"/>
        </w:rPr>
      </w:pPr>
      <w:r w:rsidRPr="00674DAA">
        <w:rPr>
          <w:rFonts w:eastAsiaTheme="minorEastAsia"/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78A515C" wp14:editId="4F30B582">
                <wp:simplePos x="0" y="0"/>
                <wp:positionH relativeFrom="column">
                  <wp:posOffset>1545004</wp:posOffset>
                </wp:positionH>
                <wp:positionV relativeFrom="paragraph">
                  <wp:posOffset>-130629</wp:posOffset>
                </wp:positionV>
                <wp:extent cx="3455035" cy="2044700"/>
                <wp:effectExtent l="38100" t="0" r="50165" b="0"/>
                <wp:wrapSquare wrapText="bothSides"/>
                <wp:docPr id="23" name="グループ化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5035" cy="2044700"/>
                          <a:chOff x="86750" y="23872"/>
                          <a:chExt cx="3455957" cy="2047029"/>
                        </a:xfrm>
                      </wpg:grpSpPr>
                      <wps:wsp>
                        <wps:cNvPr id="2" name="正方形/長方形 2"/>
                        <wps:cNvSpPr/>
                        <wps:spPr bwMode="gray">
                          <a:xfrm>
                            <a:off x="86750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正方形/長方形 3"/>
                        <wps:cNvSpPr/>
                        <wps:spPr bwMode="gray">
                          <a:xfrm>
                            <a:off x="230766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正方形/長方形 4"/>
                        <wps:cNvSpPr/>
                        <wps:spPr bwMode="gray">
                          <a:xfrm>
                            <a:off x="374782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正方形/長方形 5"/>
                        <wps:cNvSpPr/>
                        <wps:spPr bwMode="gray">
                          <a:xfrm>
                            <a:off x="518798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正方形/長方形 6"/>
                        <wps:cNvSpPr/>
                        <wps:spPr bwMode="gray">
                          <a:xfrm>
                            <a:off x="662814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正方形/長方形 7"/>
                        <wps:cNvSpPr/>
                        <wps:spPr bwMode="gray">
                          <a:xfrm>
                            <a:off x="806830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正方形/長方形 8"/>
                        <wps:cNvSpPr/>
                        <wps:spPr bwMode="gray">
                          <a:xfrm>
                            <a:off x="950846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正方形/長方形 9"/>
                        <wps:cNvSpPr/>
                        <wps:spPr bwMode="gray">
                          <a:xfrm>
                            <a:off x="1094862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正方形/長方形 10"/>
                        <wps:cNvSpPr/>
                        <wps:spPr bwMode="gray">
                          <a:xfrm>
                            <a:off x="1238878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正方形/長方形 11"/>
                        <wps:cNvSpPr/>
                        <wps:spPr bwMode="gray">
                          <a:xfrm>
                            <a:off x="1382894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正方形/長方形 12"/>
                        <wps:cNvSpPr/>
                        <wps:spPr bwMode="gray">
                          <a:xfrm>
                            <a:off x="1526910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正方形/長方形 13"/>
                        <wps:cNvSpPr/>
                        <wps:spPr bwMode="gray">
                          <a:xfrm>
                            <a:off x="1670926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左中かっこ 14"/>
                        <wps:cNvSpPr/>
                        <wps:spPr bwMode="auto">
                          <a:xfrm rot="5400000">
                            <a:off x="770826" y="-37745"/>
                            <a:ext cx="360040" cy="1728192"/>
                          </a:xfrm>
                          <a:prstGeom prst="leftBrac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non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テキスト ボックス 30"/>
                        <wps:cNvSpPr txBox="1"/>
                        <wps:spPr>
                          <a:xfrm>
                            <a:off x="214684" y="205507"/>
                            <a:ext cx="1210310" cy="320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A757A5" w14:textId="77777777" w:rsidR="00674DAA" w:rsidRDefault="00674DAA" w:rsidP="00674D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12 cyclic shifts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6" name="正方形/長方形 16"/>
                        <wps:cNvSpPr/>
                        <wps:spPr bwMode="gray">
                          <a:xfrm>
                            <a:off x="1814515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正方形/長方形 17"/>
                        <wps:cNvSpPr/>
                        <wps:spPr bwMode="gray">
                          <a:xfrm>
                            <a:off x="1958531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正方形/長方形 18"/>
                        <wps:cNvSpPr/>
                        <wps:spPr bwMode="gray">
                          <a:xfrm>
                            <a:off x="2102547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正方形/長方形 19"/>
                        <wps:cNvSpPr/>
                        <wps:spPr bwMode="gray">
                          <a:xfrm>
                            <a:off x="2246563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正方形/長方形 20"/>
                        <wps:cNvSpPr/>
                        <wps:spPr bwMode="gray">
                          <a:xfrm>
                            <a:off x="2390579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正方形/長方形 21"/>
                        <wps:cNvSpPr/>
                        <wps:spPr bwMode="gray">
                          <a:xfrm>
                            <a:off x="2534595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正方形/長方形 22"/>
                        <wps:cNvSpPr/>
                        <wps:spPr bwMode="gray">
                          <a:xfrm>
                            <a:off x="2678611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正方形/長方形 24"/>
                        <wps:cNvSpPr/>
                        <wps:spPr bwMode="gray">
                          <a:xfrm>
                            <a:off x="2822627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正方形/長方形 25"/>
                        <wps:cNvSpPr/>
                        <wps:spPr bwMode="gray">
                          <a:xfrm>
                            <a:off x="2966643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正方形/長方形 26"/>
                        <wps:cNvSpPr/>
                        <wps:spPr bwMode="gray">
                          <a:xfrm>
                            <a:off x="3110659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正方形/長方形 27"/>
                        <wps:cNvSpPr/>
                        <wps:spPr bwMode="gray">
                          <a:xfrm>
                            <a:off x="3254675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rgbClr val="DAD9D6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正方形/長方形 28"/>
                        <wps:cNvSpPr/>
                        <wps:spPr bwMode="gray">
                          <a:xfrm>
                            <a:off x="3398691" y="1027820"/>
                            <a:ext cx="144016" cy="57606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左中かっこ 29"/>
                        <wps:cNvSpPr/>
                        <wps:spPr bwMode="auto">
                          <a:xfrm rot="5400000">
                            <a:off x="2498591" y="-37745"/>
                            <a:ext cx="360040" cy="1728192"/>
                          </a:xfrm>
                          <a:prstGeom prst="leftBrac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vert="horz" wrap="none" lIns="91440" tIns="45720" rIns="91440" bIns="45720" numCol="1" rtlCol="0" anchor="ctr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0" name="テキスト ボックス 46"/>
                        <wps:cNvSpPr txBox="1"/>
                        <wps:spPr>
                          <a:xfrm>
                            <a:off x="1941514" y="23872"/>
                            <a:ext cx="1210310" cy="5486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EF8F586" w14:textId="77777777" w:rsidR="00674DAA" w:rsidRDefault="00674DAA" w:rsidP="00674D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6 out of</w:t>
                              </w:r>
                            </w:p>
                            <w:p w14:paraId="4FEFD9B7" w14:textId="77777777" w:rsidR="00674DAA" w:rsidRDefault="00674DAA" w:rsidP="00674D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12 cyclic shifts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1" name="直線矢印コネクタ 31"/>
                        <wps:cNvCnPr/>
                        <wps:spPr bwMode="auto">
                          <a:xfrm>
                            <a:off x="86750" y="1765198"/>
                            <a:ext cx="1701768" cy="0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arrow" w="med" len="med"/>
                            <a:tailEnd type="arrow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" name="テキスト ボックス 20"/>
                        <wps:cNvSpPr txBox="1"/>
                        <wps:spPr>
                          <a:xfrm>
                            <a:off x="607054" y="1750861"/>
                            <a:ext cx="631825" cy="320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03D6F1E" w14:textId="77777777" w:rsidR="00674DAA" w:rsidRDefault="00674DAA" w:rsidP="00674DAA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1 PRB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3" name="直線矢印コネクタ 33"/>
                        <wps:cNvCnPr/>
                        <wps:spPr bwMode="auto">
                          <a:xfrm>
                            <a:off x="1894904" y="1750861"/>
                            <a:ext cx="1572051" cy="0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arrow" w="med" len="med"/>
                            <a:tailEnd type="arrow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78A515C" id="グループ化 22" o:spid="_x0000_s1028" style="position:absolute;left:0;text-align:left;margin-left:121.65pt;margin-top:-10.3pt;width:272.05pt;height:161pt;z-index:251656192;mso-width-relative:margin;mso-height-relative:margin" coordorigin="867,238" coordsize="34559,20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">
                <v:rect id="正方形/長方形 2" o:spid="_x0000_s1029" style="position:absolute;left:867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0yeL8A&#10;AADaAAAADwAAAGRycy9kb3ducmV2LnhtbESPQYvCMBSE78L+h/AWvGmqh7JUoyyCuOxNV4TeHs3b&#10;tti8lOSp9d8bQfA4zMw3zHI9uE5dKcTWs4HZNANFXHnbcm3g+LedfIGKgmyx80wG7hRhvfoYLbGw&#10;/sZ7uh6kVgnCsUADjUhfaB2rhhzGqe+Jk/fvg0NJMtTaBrwluOv0PMty7bDltNBgT5uGqvPh4gzo&#10;fSwjCpen/NzJZbv73QWXGzP+HL4XoIQGeYdf7R9rYA7PK+kG6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/TJ4vwAAANoAAAAPAAAAAAAAAAAAAAAAAJgCAABkcnMvZG93bnJl&#10;di54bWxQSwUGAAAAAAQABAD1AAAAhAMAAAAA&#10;" fillcolor="#dad9d6" strokecolor="#b1b1ac">
                  <v:stroke joinstyle="round"/>
                  <v:shadow color="#eeece1 [3214]" opacity=".5" offset="3pt,3pt"/>
                </v:rect>
                <v:rect id="正方形/長方形 3" o:spid="_x0000_s1030" style="position:absolute;left:2307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GX478A&#10;AADaAAAADwAAAGRycy9kb3ducmV2LnhtbESPQYvCMBSE7wv+h/AEb2uqQlmqUUQQF2+6i+Dt0Tzb&#10;YvNSkqd2/70RhD0OM/MNs1j1rlV3CrHxbGAyzkARl942XBn4/dl+foGKgmyx9UwG/ijCajn4WGBh&#10;/YMPdD9KpRKEY4EGapGu0DqWNTmMY98RJ+/ig0NJMlTaBnwkuGv1NMty7bDhtFBjR5uayuvx5gzo&#10;QzxHFD6f8msrt+1uvwsuN2Y07NdzUEK9/Iff7W9rYAavK+kG6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sZfjvwAAANoAAAAPAAAAAAAAAAAAAAAAAJgCAABkcnMvZG93bnJl&#10;di54bWxQSwUGAAAAAAQABAD1AAAAhAMAAAAA&#10;" fillcolor="#dad9d6" strokecolor="#b1b1ac">
                  <v:stroke joinstyle="round"/>
                  <v:shadow color="#eeece1 [3214]" opacity=".5" offset="3pt,3pt"/>
                </v:rect>
                <v:rect id="正方形/長方形 4" o:spid="_x0000_s1031" style="position:absolute;left:3747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gPl78A&#10;AADaAAAADwAAAGRycy9kb3ducmV2LnhtbESPQYvCMBSE7wv+h/AEb2uqSFmqUUQQF2+6i+Dt0Tzb&#10;YvNSkqd2/70RhD0OM/MNs1j1rlV3CrHxbGAyzkARl942XBn4/dl+foGKgmyx9UwG/ijCajn4WGBh&#10;/YMPdD9KpRKEY4EGapGu0DqWNTmMY98RJ+/ig0NJMlTaBnwkuGv1NMty7bDhtFBjR5uayuvx5gzo&#10;QzxHFD6f8msrt+1uvwsuN2Y07NdzUEK9/Iff7W9rYAavK+kG6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WA+XvwAAANoAAAAPAAAAAAAAAAAAAAAAAJgCAABkcnMvZG93bnJl&#10;di54bWxQSwUGAAAAAAQABAD1AAAAhAMAAAAA&#10;" fillcolor="#dad9d6" strokecolor="#b1b1ac">
                  <v:stroke joinstyle="round"/>
                  <v:shadow color="#eeece1 [3214]" opacity=".5" offset="3pt,3pt"/>
                </v:rect>
                <v:rect id="正方形/長方形 5" o:spid="_x0000_s1032" style="position:absolute;left:5187;top:10278;width:1441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SqDL8A&#10;AADaAAAADwAAAGRycy9kb3ducmV2LnhtbESPQYvCMBSE7wv+h/AEb2uqYFmqUUQQF2+6i+Dt0Tzb&#10;YvNSkqd2/70RhD0OM/MNs1j1rlV3CrHxbGAyzkARl942XBn4/dl+foGKgmyx9UwG/ijCajn4WGBh&#10;/YMPdD9KpRKEY4EGapGu0DqWNTmMY98RJ+/ig0NJMlTaBnwkuGv1NMty7bDhtFBjR5uayuvx5gzo&#10;QzxHFD6f8msrt+1uvwsuN2Y07NdzUEK9/Iff7W9rYAavK+kG6O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FKoMvwAAANoAAAAPAAAAAAAAAAAAAAAAAJgCAABkcnMvZG93bnJl&#10;di54bWxQSwUGAAAAAAQABAD1AAAAhAMAAAAA&#10;" fillcolor="#dad9d6" strokecolor="#b1b1ac">
                  <v:stroke joinstyle="round"/>
                  <v:shadow color="#eeece1 [3214]" opacity=".5" offset="3pt,3pt"/>
                </v:rect>
                <v:rect id="正方形/長方形 6" o:spid="_x0000_s1033" style="position:absolute;left:6628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Y0e8EA&#10;AADaAAAADwAAAGRycy9kb3ducmV2LnhtbESPwWrDMBBE74X+g9hCb7XcHExxrYQQCCm52S0F3xZr&#10;a5tYKyNtEufvo0Khx2Fm3jDVZnGTulCIo2cDr1kOirjzduTewNfn/uUNVBRki5NnMnCjCJv140OF&#10;pfVXrunSSK8ShGOJBgaRudQ6dgM5jJmfiZP344NDSTL02ga8Jrib9CrPC+1w5LQw4Ey7gbpTc3YG&#10;dB3biMLtd3Ga5Lw/HA/BFcY8Py3bd1BCi/yH/9of1kABv1fSDd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GNHvBAAAA2gAAAA8AAAAAAAAAAAAAAAAAmAIAAGRycy9kb3du&#10;cmV2LnhtbFBLBQYAAAAABAAEAPUAAACGAwAAAAA=&#10;" fillcolor="#dad9d6" strokecolor="#b1b1ac">
                  <v:stroke joinstyle="round"/>
                  <v:shadow color="#eeece1 [3214]" opacity=".5" offset="3pt,3pt"/>
                </v:rect>
                <v:rect id="正方形/長方形 7" o:spid="_x0000_s1034" style="position:absolute;left:8068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R4MAA&#10;AADaAAAADwAAAGRycy9kb3ducmV2LnhtbESPzYrCQBCE7wu+w9CCt3Wih+wSHUUEcfHmD4K3JtMm&#10;wUxPmGk1+/aOsLDHoqq+oubL3rXqQSE2ng1Mxhko4tLbhisDp+Pm8xtUFGSLrWcy8EsRlovBxxwL&#10;65+8p8dBKpUgHAs0UIt0hdaxrMlhHPuOOHlXHxxKkqHSNuAzwV2rp1mWa4cNp4UaO1rXVN4Od2dA&#10;7+MlovDlnN9auW+2u21wuTGjYb+agRLq5T/81/6xBr7gfSXdAL1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YqR4MAAAADaAAAADwAAAAAAAAAAAAAAAACYAgAAZHJzL2Rvd25y&#10;ZXYueG1sUEsFBgAAAAAEAAQA9QAAAIUDAAAAAA==&#10;" fillcolor="#dad9d6" strokecolor="#b1b1ac">
                  <v:stroke joinstyle="round"/>
                  <v:shadow color="#eeece1 [3214]" opacity=".5" offset="3pt,3pt"/>
                </v:rect>
                <v:rect id="正方形/長方形 8" o:spid="_x0000_s1035" style="position:absolute;left:9508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UFkr4A&#10;AADaAAAADwAAAGRycy9kb3ducmV2LnhtbERPPWvDMBDdA/0P4grdarkdTHGimFIIKd2clIK3w7ra&#10;xtbJSJfY/ffVEMj4eN+7anWTulKIg2cDL1kOirj1duDOwPf58PwGKgqyxckzGfijCNX+YbPD0vqF&#10;a7qepFMphGOJBnqRudQ6tj05jJmfiRP364NDSTB02gZcUrib9GueF9rhwKmhx5k+emrH08UZ0HVs&#10;Igo3P8U4yeVw/DoGVxjz9Li+b0EJrXIX39yf1kDamq6kG6D3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VBZK+AAAA2gAAAA8AAAAAAAAAAAAAAAAAmAIAAGRycy9kb3ducmV2&#10;LnhtbFBLBQYAAAAABAAEAPUAAACDAwAAAAA=&#10;" fillcolor="#dad9d6" strokecolor="#b1b1ac">
                  <v:stroke joinstyle="round"/>
                  <v:shadow color="#eeece1 [3214]" opacity=".5" offset="3pt,3pt"/>
                </v:rect>
                <v:rect id="正方形/長方形 9" o:spid="_x0000_s1036" style="position:absolute;left:10948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mgCcAA&#10;AADaAAAADwAAAGRycy9kb3ducmV2LnhtbESPzYrCQBCE7wu+w9CCt3Wih7AbHUUEcfHmD4K3JtMm&#10;wUxPmGk1+/aOsLDHoqq+oubL3rXqQSE2ng1Mxhko4tLbhisDp+Pm8wtUFGSLrWcy8EsRlovBxxwL&#10;65+8p8dBKpUgHAs0UIt0hdaxrMlhHPuOOHlXHxxKkqHSNuAzwV2rp1mWa4cNp4UaO1rXVN4Od2dA&#10;7+MlovDlnN9auW+2u21wuTGjYb+agRLq5T/81/6xBr7hfSXdAL1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1mgCcAAAADaAAAADwAAAAAAAAAAAAAAAACYAgAAZHJzL2Rvd25y&#10;ZXYueG1sUEsFBgAAAAAEAAQA9QAAAIUDAAAAAA==&#10;" fillcolor="#dad9d6" strokecolor="#b1b1ac">
                  <v:stroke joinstyle="round"/>
                  <v:shadow color="#eeece1 [3214]" opacity=".5" offset="3pt,3pt"/>
                </v:rect>
                <v:rect id="正方形/長方形 10" o:spid="_x0000_s1037" style="position:absolute;left:12388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I6acEA&#10;AADbAAAADwAAAGRycy9kb3ducmV2LnhtbESPQWsCQQyF7wX/wxChN521h0VWRymCWHrTiuAt7KS7&#10;izuZZSbq9t83h0JvCe/lvS/r7Rh686CUu8gOFvMCDHEdfceNg/PXfrYEkwXZYx+ZHPxQhu1m8rLG&#10;yscnH+lxksZoCOcKHbQiQ2VtrlsKmOdxIFbtO6aAomtqrE/41PDQ27eiKG3AjrWhxYF2LdW30z04&#10;sMd8zSh8vZS3Xu77w+chhdK51+n4vgIjNMq/+e/6wyu+0usvOoDd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COmnBAAAA2wAAAA8AAAAAAAAAAAAAAAAAmAIAAGRycy9kb3du&#10;cmV2LnhtbFBLBQYAAAAABAAEAPUAAACGAwAAAAA=&#10;" fillcolor="#dad9d6" strokecolor="#b1b1ac">
                  <v:stroke joinstyle="round"/>
                  <v:shadow color="#eeece1 [3214]" opacity=".5" offset="3pt,3pt"/>
                </v:rect>
                <v:rect id="正方形/長方形 11" o:spid="_x0000_s1038" style="position:absolute;left:13828;top:10278;width:1441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6f8r0A&#10;AADbAAAADwAAAGRycy9kb3ducmV2LnhtbERPTYvCMBC9C/6HMMLeNHUPRapRRBBlb+qy4G1oxrbY&#10;TEoyav33ZkHwNo/3OYtV71p1pxAbzwamkwwUceltw5WB39N2PAMVBdli65kMPCnCajkcLLCw/sEH&#10;uh+lUimEY4EGapGu0DqWNTmME98RJ+7ig0NJMFTaBnykcNfq7yzLtcOGU0ONHW1qKq/HmzOgD/Ec&#10;Ufj8l19buW13P7vgcmO+Rv16Dkqol4/47d7bNH8K/7+kA/Ty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E6f8r0AAADbAAAADwAAAAAAAAAAAAAAAACYAgAAZHJzL2Rvd25yZXYu&#10;eG1sUEsFBgAAAAAEAAQA9QAAAIIDAAAAAA==&#10;" fillcolor="#dad9d6" strokecolor="#b1b1ac">
                  <v:stroke joinstyle="round"/>
                  <v:shadow color="#eeece1 [3214]" opacity=".5" offset="3pt,3pt"/>
                </v:rect>
                <v:rect id="正方形/長方形 12" o:spid="_x0000_s1039" style="position:absolute;left:15269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Bhb4A&#10;AADbAAAADwAAAGRycy9kb3ducmV2LnhtbERPTYvCMBC9C/sfwix401QPZalGWQRx2ZuuCL0NzWxb&#10;bCYlGbX+eyMI3ubxPme5HlynrhRi69nAbJqBIq68bbk2cPzbTr5ARUG22HkmA3eKsF59jJZYWH/j&#10;PV0PUqsUwrFAA41IX2gdq4YcxqnviRP374NDSTDU2ga8pXDX6XmW5dphy6mhwZ42DVXnw8UZ0PtY&#10;RhQuT/m5k8t297sLLjdm/Dl8L0AJDfIWv9w/Ns2fw/OXdIBeP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ycAYW+AAAA2wAAAA8AAAAAAAAAAAAAAAAAmAIAAGRycy9kb3ducmV2&#10;LnhtbFBLBQYAAAAABAAEAPUAAACDAwAAAAA=&#10;" fillcolor="#dad9d6" strokecolor="#b1b1ac">
                  <v:stroke joinstyle="round"/>
                  <v:shadow color="#eeece1 [3214]" opacity=".5" offset="3pt,3pt"/>
                </v:rect>
                <v:rect id="正方形/長方形 13" o:spid="_x0000_s1040" style="position:absolute;left:16709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CkHr4A&#10;AADbAAAADwAAAGRycy9kb3ducmV2LnhtbERPTYvCMBC9L/gfwgje1lSFslSjiCAu3nQXwdvQjG2x&#10;mZRk1O6/N4Kwt3m8z1mseteqO4XYeDYwGWegiEtvG64M/P5sP79ARUG22HomA38UYbUcfCywsP7B&#10;B7ofpVIphGOBBmqRrtA6ljU5jGPfESfu4oNDSTBU2gZ8pHDX6mmW5dphw6mhxo42NZXX480Z0Id4&#10;jih8PuXXVm7b3X4XXG7MaNiv56CEevkXv93fNs2fweuXdIBeP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PQpB6+AAAA2wAAAA8AAAAAAAAAAAAAAAAAmAIAAGRycy9kb3ducmV2&#10;LnhtbFBLBQYAAAAABAAEAPUAAACDAwAAAAA=&#10;" fillcolor="#dad9d6" strokecolor="#b1b1ac">
                  <v:stroke joinstyle="round"/>
                  <v:shadow color="#eeece1 [3214]" opacity=".5" offset="3pt,3pt"/>
                </v:re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左中かっこ 14" o:spid="_x0000_s1041" type="#_x0000_t87" style="position:absolute;left:7708;top:-378;width:3600;height:17282;rotation: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L+ocEA&#10;AADbAAAADwAAAGRycy9kb3ducmV2LnhtbERPTWvCQBC9C/0Pywi96cZWSoluQlsR1Ju2Ct7G7DQJ&#10;ZmfD7mriv3eFQm/zeJ8zz3vTiCs5X1tWMBknIIgLq2suFfx8L0fvIHxA1thYJgU38pBnT4M5ptp2&#10;vKXrLpQihrBPUUEVQptK6YuKDPqxbYkj92udwRChK6V22MVw08iXJHmTBmuODRW29FVRcd5djILN&#10;abPv3OlTG5xS626vx/NhsVbqedh/zEAE6sO/+M+90nH+FB6/xANkd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S/qHBAAAA2wAAAA8AAAAAAAAAAAAAAAAAmAIAAGRycy9kb3du&#10;cmV2LnhtbFBLBQYAAAAABAAEAPUAAACGAwAAAAA=&#10;" adj="375" strokecolor="#57564f"/>
                <v:shape id="テキスト ボックス 30" o:spid="_x0000_s1042" type="#_x0000_t202" style="position:absolute;left:2146;top:2055;width:12103;height:320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dZQ8EA&#10;AADbAAAADwAAAGRycy9kb3ducmV2LnhtbERPzWrCQBC+F3yHZYTemo1SRaOriLbQWzX6AEN2mk2T&#10;nQ3ZbZL26buFgrf5+H5nux9tI3rqfOVYwSxJQRAXTldcKrhdX59WIHxA1tg4JgXf5GG/mzxsMdNu&#10;4Av1eShFDGGfoQITQptJ6QtDFn3iWuLIfbjOYoiwK6XucIjhtpHzNF1KixXHBoMtHQ0Vdf5lFaxS&#10;+17X6/nZ2+ef2cIcT+6l/VTqcToeNiACjeEu/ne/6Th/AX+/x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3WUPBAAAA2wAAAA8AAAAAAAAAAAAAAAAAmAIAAGRycy9kb3du&#10;cmV2LnhtbFBLBQYAAAAABAAEAPUAAACGAwAAAAA=&#10;" filled="f" stroked="f">
                  <v:textbox style="mso-fit-shape-to-text:t">
                    <w:txbxContent>
                      <w:p w14:paraId="58A757A5" w14:textId="77777777" w:rsidR="00674DAA" w:rsidRDefault="00674DAA" w:rsidP="00674DA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12 cyclic shifts</w:t>
                        </w:r>
                      </w:p>
                    </w:txbxContent>
                  </v:textbox>
                </v:shape>
                <v:rect id="正方形/長方形 16" o:spid="_x0000_s1043" style="position:absolute;left:18145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cHhr8A&#10;AADbAAAADwAAAGRycy9kb3ducmV2LnhtbERPTWvDMAy9D/YfjAa7Lc56CCOLW0qhdPSWbAxyE7GW&#10;hMZysNU2/ff1YLCbHu9T1WZxk7pQiKNnA69ZDoq483bk3sDX5/7lDVQUZIuTZzJwowib9eNDhaX1&#10;V67p0kivUgjHEg0MInOpdewGchgzPxMn7scHh5Jg6LUNeE3hbtKrPC+0w5FTw4Az7QbqTs3ZGdB1&#10;bCMKt9/FaZLz/nA8BFcY8/y0bN9BCS3yL/5zf9g0v4DfX9IBen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pweGvwAAANsAAAAPAAAAAAAAAAAAAAAAAJgCAABkcnMvZG93bnJl&#10;di54bWxQSwUGAAAAAAQABAD1AAAAhAMAAAAA&#10;" fillcolor="#dad9d6" strokecolor="#b1b1ac">
                  <v:stroke joinstyle="round"/>
                  <v:shadow color="#eeece1 [3214]" opacity=".5" offset="3pt,3pt"/>
                </v:rect>
                <v:rect id="正方形/長方形 17" o:spid="_x0000_s1044" style="position:absolute;left:19585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Cj38IA&#10;AADbAAAADwAAAGRycy9kb3ducmV2LnhtbERP22oCMRB9L/QfwhT6UjSrgsrWKCJKi1DBG/o4bKab&#10;xc1k2aTu+vdGKPg2h3Odyay1pbhS7QvHCnrdBARx5nTBuYLDftUZg/ABWWPpmBTcyMNs+voywVS7&#10;hrd03YVcxBD2KSowIVSplD4zZNF3XUUcuV9XWwwR1rnUNTYx3JaynyRDabHg2GCwooWh7LL7swoa&#10;E34+Bl+nW2+Em/a4Pg/L5RaVen9r558gArXhKf53f+s4fwSPX+IBcn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EKPfwgAAANsAAAAPAAAAAAAAAAAAAAAAAJgCAABkcnMvZG93&#10;bnJldi54bWxQSwUGAAAAAAQABAD1AAAAhwMAAAAA&#10;" fillcolor="white [3212]" strokecolor="#b1b1ac">
                  <v:stroke joinstyle="round"/>
                  <v:shadow color="#eeece1 [3214]" opacity=".5" offset="3pt,3pt"/>
                </v:rect>
                <v:rect id="正方形/長方形 18" o:spid="_x0000_s1045" style="position:absolute;left:21025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2b8EA&#10;AADbAAAADwAAAGRycy9kb3ducmV2LnhtbESPQWsCQQyF7wX/wxChN521h0VWRymCWHrTiuAt7KS7&#10;izuZZSbq9t83h0JvCe/lvS/r7Rh686CUu8gOFvMCDHEdfceNg/PXfrYEkwXZYx+ZHPxQhu1m8rLG&#10;yscnH+lxksZoCOcKHbQiQ2VtrlsKmOdxIFbtO6aAomtqrE/41PDQ27eiKG3AjrWhxYF2LdW30z04&#10;sMd8zSh8vZS3Xu77w+chhdK51+n4vgIjNMq/+e/6wyu+wuovOoDd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10Nm/BAAAA2wAAAA8AAAAAAAAAAAAAAAAAmAIAAGRycy9kb3du&#10;cmV2LnhtbFBLBQYAAAAABAAEAPUAAACGAwAAAAA=&#10;" fillcolor="#dad9d6" strokecolor="#b1b1ac">
                  <v:stroke joinstyle="round"/>
                  <v:shadow color="#eeece1 [3214]" opacity=".5" offset="3pt,3pt"/>
                </v:rect>
                <v:rect id="正方形/長方形 19" o:spid="_x0000_s1046" style="position:absolute;left:22465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OSNsMA&#10;AADbAAAADwAAAGRycy9kb3ducmV2LnhtbERP22oCMRB9F/oPYQp9Ec3agtWtUYooFcGCN9rHYTPd&#10;LN1Mlk101783guDbHM51JrPWluJMtS8cKxj0ExDEmdMF5woO+2VvBMIHZI2lY1JwIQ+z6VNngql2&#10;DW/pvAu5iCHsU1RgQqhSKX1myKLvu4o4cn+uthgirHOpa2xiuC3la5IMpcWCY4PBiuaGsv/dySpo&#10;TNh0375+LoN3/G6P699hudiiUi/P7ecHiEBteIjv7pWO88dw+yUeIK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OSNsMAAADbAAAADwAAAAAAAAAAAAAAAACYAgAAZHJzL2Rv&#10;d25yZXYueG1sUEsFBgAAAAAEAAQA9QAAAIgDAAAAAA==&#10;" fillcolor="white [3212]" strokecolor="#b1b1ac">
                  <v:stroke joinstyle="round"/>
                  <v:shadow color="#eeece1 [3214]" opacity=".5" offset="3pt,3pt"/>
                </v:rect>
                <v:rect id="正方形/長方形 20" o:spid="_x0000_s1047" style="position:absolute;left:23905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7w1L0A&#10;AADbAAAADwAAAGRycy9kb3ducmV2LnhtbERPy6rCMBDdC/5DGOHuNNVFkWqUywVR3PlAcDc0Y1ts&#10;JiUZtf79zUJweTjv5bp3rXpSiI1nA9NJBoq49LbhysD5tBnPQUVBtth6JgNvirBeDQdLLKx/8YGe&#10;R6lUCuFYoIFapCu0jmVNDuPEd8SJu/ngUBIMlbYBXynctXqWZbl22HBqqLGjv5rK+/HhDOhDvEYU&#10;vl7yeyuPzXa/DS435mfU/y5ACfXyFX/cO2tgltanL+kH6NU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W7w1L0AAADbAAAADwAAAAAAAAAAAAAAAACYAgAAZHJzL2Rvd25yZXYu&#10;eG1sUEsFBgAAAAAEAAQA9QAAAIIDAAAAAA==&#10;" fillcolor="#dad9d6" strokecolor="#b1b1ac">
                  <v:stroke joinstyle="round"/>
                  <v:shadow color="#eeece1 [3214]" opacity=".5" offset="3pt,3pt"/>
                </v:rect>
                <v:rect id="正方形/長方形 21" o:spid="_x0000_s1048" style="position:absolute;left:25345;top:10278;width:1441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lUjcUA&#10;AADbAAAADwAAAGRycy9kb3ducmV2LnhtbESPQWvCQBSE74X+h+UVvBTdREFL6ioiSougoFXs8ZF9&#10;zYZm34bsauK/7xYEj8PMfMNM552txJUaXzpWkA4SEMS50yUXCo5f6/4bCB+QNVaOScGNPMxnz09T&#10;zLRreU/XQyhEhLDPUIEJoc6k9Lkhi37gauLo/bjGYoiyKaRusI1wW8lhkoylxZLjgsGaloby38PF&#10;KmhN2L6OPs63dIK77rT5HlerPSrVe+kW7yACdeERvrc/tYJhCv9f4g+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2VSNxQAAANsAAAAPAAAAAAAAAAAAAAAAAJgCAABkcnMv&#10;ZG93bnJldi54bWxQSwUGAAAAAAQABAD1AAAAigMAAAAA&#10;" fillcolor="white [3212]" strokecolor="#b1b1ac">
                  <v:stroke joinstyle="round"/>
                  <v:shadow color="#eeece1 [3214]" opacity=".5" offset="3pt,3pt"/>
                </v:rect>
                <v:rect id="正方形/長方形 22" o:spid="_x0000_s1049" style="position:absolute;left:26786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DLOMAA&#10;AADbAAAADwAAAGRycy9kb3ducmV2LnhtbESPQYvCMBSE78L+h/AW9qbp9lCkGkUWRPGmLgveHs2z&#10;LTYvJXlq/fdmQfA4zMw3zHw5uE7dKMTWs4HvSQaKuPK25drA73E9noKKgmyx80wGHhRhufgYzbG0&#10;/s57uh2kVgnCsUQDjUhfah2rhhzGie+Jk3f2waEkGWptA94T3HU6z7JCO2w5LTTY009D1eVwdQb0&#10;Pp4iCp/+iksn1/VmtwmuMObrc1jNQAkN8g6/2ltrIM/h/0v6AXr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vDLOMAAAADbAAAADwAAAAAAAAAAAAAAAACYAgAAZHJzL2Rvd25y&#10;ZXYueG1sUEsFBgAAAAAEAAQA9QAAAIUDAAAAAA==&#10;" fillcolor="#dad9d6" strokecolor="#b1b1ac">
                  <v:stroke joinstyle="round"/>
                  <v:shadow color="#eeece1 [3214]" opacity=".5" offset="3pt,3pt"/>
                </v:rect>
                <v:rect id="正方形/長方形 24" o:spid="_x0000_s1050" style="position:absolute;left:28226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73FcUA&#10;AADbAAAADwAAAGRycy9kb3ducmV2LnhtbESPQWvCQBSE74L/YXlCL1I3alFJXUWkxVKoEKvY4yP7&#10;zAazb0N2a+K/7xYKPQ4z8w2zXHe2EjdqfOlYwXiUgCDOnS65UHD8fH1cgPABWWPlmBTcycN61e8t&#10;MdWu5Yxuh1CICGGfogITQp1K6XNDFv3I1cTRu7jGYoiyKaRusI1wW8lJksykxZLjgsGatoby6+Hb&#10;KmhN+BhOd+f7eI777vT+NateMlTqYdBtnkEE6sJ/+K/9phVMnuD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rvcVxQAAANsAAAAPAAAAAAAAAAAAAAAAAJgCAABkcnMv&#10;ZG93bnJldi54bWxQSwUGAAAAAAQABAD1AAAAigMAAAAA&#10;" fillcolor="white [3212]" strokecolor="#b1b1ac">
                  <v:stroke joinstyle="round"/>
                  <v:shadow color="#eeece1 [3214]" opacity=".5" offset="3pt,3pt"/>
                </v:rect>
                <v:rect id="正方形/長方形 25" o:spid="_x0000_s1051" style="position:absolute;left:29666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lTTMAA&#10;AADbAAAADwAAAGRycy9kb3ducmV2LnhtbESPQYvCMBSE7wv+h/AEb2uqYFm6RhFBFG+6y4K3R/Ns&#10;i81LSZ5a/70RhD0OM/MNM1/2rlU3CrHxbGAyzkARl942XBn4/dl8foGKgmyx9UwGHhRhuRh8zLGw&#10;/s4Huh2lUgnCsUADtUhXaB3LmhzGse+Ik3f2waEkGSptA94T3LV6mmW5dthwWqixo3VN5eV4dQb0&#10;IZ4iCp/+8ksr1812vw0uN2Y07FffoIR6+Q+/2ztrYDqD15f0A/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lTTMAAAADbAAAADwAAAAAAAAAAAAAAAACYAgAAZHJzL2Rvd25y&#10;ZXYueG1sUEsFBgAAAAAEAAQA9QAAAIUDAAAAAA==&#10;" fillcolor="#dad9d6" strokecolor="#b1b1ac">
                  <v:stroke joinstyle="round"/>
                  <v:shadow color="#eeece1 [3214]" opacity=".5" offset="3pt,3pt"/>
                </v:rect>
                <v:rect id="正方形/長方形 26" o:spid="_x0000_s1052" style="position:absolute;left:31106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DM+cUA&#10;AADbAAAADwAAAGRycy9kb3ducmV2LnhtbESPQWvCQBSE7wX/w/IEL6VutBAlukopSktBQW2px0f2&#10;mQ1m34bsauK/7xYEj8PMfMPMl52txJUaXzpWMBomIIhzp0suFHwf1i9TED4ga6wck4IbeVguek9z&#10;zLRreUfXfShEhLDPUIEJoc6k9Lkhi37oauLonVxjMUTZFFI32Ea4reQ4SVJpseS4YLCmd0P5eX+x&#10;CloTNs+vH7+30QS33c/XMa1WO1Rq0O/eZiACdeERvrc/tYJxC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Mz5xQAAANsAAAAPAAAAAAAAAAAAAAAAAJgCAABkcnMv&#10;ZG93bnJldi54bWxQSwUGAAAAAAQABAD1AAAAigMAAAAA&#10;" fillcolor="white [3212]" strokecolor="#b1b1ac">
                  <v:stroke joinstyle="round"/>
                  <v:shadow color="#eeece1 [3214]" opacity=".5" offset="3pt,3pt"/>
                </v:rect>
                <v:rect id="正方形/長方形 27" o:spid="_x0000_s1053" style="position:absolute;left:32546;top:10278;width:1440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dooMEA&#10;AADbAAAADwAAAGRycy9kb3ducmV2LnhtbESPzYrCQBCE7wu+w9CCt3Wih+ySdRQRRPHmDwvemkyb&#10;BDM9YabV+PaOsLDHoqq+omaL3rXqTiE2ng1Mxhko4tLbhisDp+P68xtUFGSLrWcy8KQIi/ngY4aF&#10;9Q/e0/0glUoQjgUaqEW6QutY1uQwjn1HnLyLDw4lyVBpG/CR4K7V0yzLtcOG00KNHa1qKq+HmzOg&#10;9/EcUfj8m19bua03u01wuTGjYb/8ASXUy3/4r721BqZf8P6SfoCe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HaKDBAAAA2wAAAA8AAAAAAAAAAAAAAAAAmAIAAGRycy9kb3du&#10;cmV2LnhtbFBLBQYAAAAABAAEAPUAAACGAwAAAAA=&#10;" fillcolor="#dad9d6" strokecolor="#b1b1ac">
                  <v:stroke joinstyle="round"/>
                  <v:shadow color="#eeece1 [3214]" opacity=".5" offset="3pt,3pt"/>
                </v:rect>
                <v:rect id="正方形/長方形 28" o:spid="_x0000_s1054" style="position:absolute;left:33986;top:10278;width:1441;height:576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P9EMIA&#10;AADbAAAADwAAAGRycy9kb3ducmV2LnhtbERPXWvCMBR9H/gfwh3sZcxUBZWuqYhsKIJCdWN7vDR3&#10;TbG5KU1m6783D4M9Hs53thpsI67U+dqxgsk4AUFcOl1zpeDj/P6yBOEDssbGMSm4kYdVPnrIMNWu&#10;54Kup1CJGMI+RQUmhDaV0peGLPqxa4kj9+M6iyHCrpK6wz6G20ZOk2QuLdYcGwy2tDFUXk6/VkFv&#10;wuF5tv26TRZ4HD733/PmrUClnh6H9SuIQEP4F/+5d1rBNI6NX+IP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4/0QwgAAANsAAAAPAAAAAAAAAAAAAAAAAJgCAABkcnMvZG93&#10;bnJldi54bWxQSwUGAAAAAAQABAD1AAAAhwMAAAAA&#10;" fillcolor="white [3212]" strokecolor="#b1b1ac">
                  <v:stroke joinstyle="round"/>
                  <v:shadow color="#eeece1 [3214]" opacity=".5" offset="3pt,3pt"/>
                </v:rect>
                <v:shape id="左中かっこ 29" o:spid="_x0000_s1055" type="#_x0000_t87" style="position:absolute;left:24986;top:-378;width:3600;height:17282;rotation: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bgsQA&#10;AADbAAAADwAAAGRycy9kb3ducmV2LnhtbESPQWvCQBSE74L/YXlCb7rRFqkxG1FLofWmrYXentln&#10;Esy+DbtbE/99tyD0OMzMN0y26k0jruR8bVnBdJKAIC6srrlU8PnxOn4G4QOyxsYyKbiRh1U+HGSY&#10;atvxnq6HUIoIYZ+igiqENpXSFxUZ9BPbEkfvbJ3BEKUrpXbYRbhp5CxJ5tJgzXGhwpa2FRWXw49R&#10;sDvtjp07bbTBJ2rd7fH78vXyrtTDqF8vQQTqw3/43n7TCmYL+PsSf4D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/m4LEAAAA2wAAAA8AAAAAAAAAAAAAAAAAmAIAAGRycy9k&#10;b3ducmV2LnhtbFBLBQYAAAAABAAEAPUAAACJAwAAAAA=&#10;" adj="375" strokecolor="#57564f"/>
                <v:shape id="_x0000_s1056" type="#_x0000_t202" style="position:absolute;left:19415;top:238;width:12103;height:548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Wmu8EA&#10;AADbAAAADwAAAGRycy9kb3ducmV2LnhtbERPS27CMBDdV+IO1iB1Vxw+RWnAIASt1F0h7QFG8TQO&#10;iceRbSDl9PWiUpdP77/eDrYTV/KhcaxgOslAEFdON1wr+Pp8e8pBhIissXNMCn4owHYzelhjod2N&#10;T3QtYy1SCIcCFZgY+0LKUBmyGCauJ07ct/MWY4K+ltrjLYXbTs6ybCktNpwaDPa0N1S15cUqyDP7&#10;0bYvs2Owi/v02ewP7rU/K/U4HnYrEJGG+C/+c79rBfO0Pn1JP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1prvBAAAA2wAAAA8AAAAAAAAAAAAAAAAAmAIAAGRycy9kb3du&#10;cmV2LnhtbFBLBQYAAAAABAAEAPUAAACGAwAAAAA=&#10;" filled="f" stroked="f">
                  <v:textbox style="mso-fit-shape-to-text:t">
                    <w:txbxContent>
                      <w:p w14:paraId="1EF8F586" w14:textId="77777777" w:rsidR="00674DAA" w:rsidRDefault="00674DAA" w:rsidP="00674DA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6 out of</w:t>
                        </w:r>
                      </w:p>
                      <w:p w14:paraId="4FEFD9B7" w14:textId="77777777" w:rsidR="00674DAA" w:rsidRDefault="00674DAA" w:rsidP="00674DA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12 cyclic shifts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31" o:spid="_x0000_s1057" type="#_x0000_t32" style="position:absolute;left:867;top:17651;width:1701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X4D8YAAADbAAAADwAAAGRycy9kb3ducmV2LnhtbESPQWvCQBCF70L/wzIFb3VjpVJSN0HE&#10;QEWoaHvIccxOk9TsbMhuNPn33ULB4+PN+968VTqYRlypc7VlBfNZBIK4sLrmUsHXZ/b0CsJ5ZI2N&#10;ZVIwkoM0eZisMNb2xke6nnwpAoRdjAoq79tYSldUZNDNbEscvG/bGfRBdqXUHd4C3DTyOYqW0mDN&#10;oaHCljYVFZdTb8Ib/bYds3HY/Xz05/yQveT7c5YrNX0c1m8gPA3+fvyfftcKFnP42xIAIJ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ll+A/GAAAA2wAAAA8AAAAAAAAA&#10;AAAAAAAAoQIAAGRycy9kb3ducmV2LnhtbFBLBQYAAAAABAAEAPkAAACUAwAAAAA=&#10;" filled="t" strokecolor="#57564f">
                  <v:fill color2="#cacac7" focus="100%" type="gradient"/>
                  <v:stroke startarrow="open" endarrow="open"/>
                  <v:shadow color="#eeece1 [3214]" opacity=".5" offset="3pt,3pt"/>
                </v:shape>
                <v:shape id="テキスト ボックス 20" o:spid="_x0000_s1058" type="#_x0000_t202" style="position:absolute;left:6070;top:17508;width:6318;height:320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udV8QA&#10;AADbAAAADwAAAGRycy9kb3ducmV2LnhtbESPwW7CMBBE75X6D9YicSMOASoaYlAFReqNlvYDVvES&#10;h8TrKDaQ9uvrSkg9jmbmjabYDLYVV+p97VjBNElBEJdO11wp+PrcT5YgfEDW2DomBd/kYbN+fCgw&#10;1+7GH3Q9hkpECPscFZgQulxKXxqy6BPXEUfv5HqLIcq+krrHW4TbVmZp+iQt1hwXDHa0NVQ2x4tV&#10;sEztoWmes3dv5z/Thdnu3Gt3Vmo8Gl5WIAIN4T98b79pBbMM/r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rnVfEAAAA2wAAAA8AAAAAAAAAAAAAAAAAmAIAAGRycy9k&#10;b3ducmV2LnhtbFBLBQYAAAAABAAEAPUAAACJAwAAAAA=&#10;" filled="f" stroked="f">
                  <v:textbox style="mso-fit-shape-to-text:t">
                    <w:txbxContent>
                      <w:p w14:paraId="303D6F1E" w14:textId="77777777" w:rsidR="00674DAA" w:rsidRDefault="00674DAA" w:rsidP="00674DA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1 PRB</w:t>
                        </w:r>
                      </w:p>
                    </w:txbxContent>
                  </v:textbox>
                </v:shape>
                <v:shape id="直線矢印コネクタ 33" o:spid="_x0000_s1059" type="#_x0000_t32" style="position:absolute;left:18949;top:17508;width:157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vvD48YAAADbAAAADwAAAGRycy9kb3ducmV2LnhtbESPQWvCQBCF70L/wzIFb3XTilKim1BK&#10;A5ZCReshxzE7JrHZ2ZDdaPLv3ULB4+PN+968dTqYRlyoc7VlBc+zCARxYXXNpYLDT/b0CsJ5ZI2N&#10;ZVIwkoM0eZisMdb2yju67H0pAoRdjAoq79tYSldUZNDNbEscvJPtDPogu1LqDq8Bbhr5EkVLabDm&#10;0FBhS+8VFb/73oQ3+o92zMbh8/zdH/Nttsi/jlmu1PRxeFuB8DT4+/F/eqMVzOfwtyUAQC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b7w+PGAAAA2wAAAA8AAAAAAAAA&#10;AAAAAAAAoQIAAGRycy9kb3ducmV2LnhtbFBLBQYAAAAABAAEAPkAAACUAwAAAAA=&#10;" filled="t" strokecolor="#57564f">
                  <v:fill color2="#cacac7" focus="100%" type="gradient"/>
                  <v:stroke startarrow="open" endarrow="open"/>
                  <v:shadow color="#eeece1 [3214]" opacity=".5" offset="3pt,3pt"/>
                </v:shape>
                <w10:wrap type="square"/>
              </v:group>
            </w:pict>
          </mc:Fallback>
        </mc:AlternateContent>
      </w:r>
    </w:p>
    <w:p w14:paraId="53BC36A7" w14:textId="77777777" w:rsidR="00674DAA" w:rsidRPr="00FD03BC" w:rsidRDefault="00674DAA" w:rsidP="005967E7">
      <w:pPr>
        <w:jc w:val="both"/>
        <w:rPr>
          <w:rFonts w:eastAsiaTheme="minorEastAsia"/>
          <w:lang w:eastAsia="ja-JP"/>
        </w:rPr>
      </w:pPr>
    </w:p>
    <w:p w14:paraId="7689864C" w14:textId="77777777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14F20574" w14:textId="77777777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23C7DFBA" w14:textId="77777777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45DE98F8" w14:textId="77777777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079F36FE" w14:textId="77777777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020D5A09" w14:textId="744AF03B" w:rsidR="00674DAA" w:rsidRDefault="00674DAA" w:rsidP="005967E7">
      <w:pPr>
        <w:jc w:val="both"/>
        <w:rPr>
          <w:rFonts w:eastAsiaTheme="minorEastAsia"/>
          <w:lang w:eastAsia="ja-JP"/>
        </w:rPr>
      </w:pPr>
    </w:p>
    <w:p w14:paraId="5543C1BE" w14:textId="79EEF79A" w:rsidR="00674DAA" w:rsidRPr="00674DAA" w:rsidRDefault="001609B2" w:rsidP="005967E7">
      <w:pPr>
        <w:jc w:val="both"/>
        <w:rPr>
          <w:rFonts w:eastAsiaTheme="minorEastAsia"/>
          <w:lang w:eastAsia="ja-JP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AE37F8" wp14:editId="67AD2903">
                <wp:simplePos x="0" y="0"/>
                <wp:positionH relativeFrom="column">
                  <wp:posOffset>1649674</wp:posOffset>
                </wp:positionH>
                <wp:positionV relativeFrom="paragraph">
                  <wp:posOffset>144338</wp:posOffset>
                </wp:positionV>
                <wp:extent cx="3580765" cy="635"/>
                <wp:effectExtent l="0" t="0" r="0" b="0"/>
                <wp:wrapSquare wrapText="bothSides"/>
                <wp:docPr id="34" name="テキスト ボック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076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7834BE" w14:textId="63744464" w:rsidR="00674DAA" w:rsidRPr="00CC20F9" w:rsidRDefault="00CC0572" w:rsidP="00CC0572">
                            <w:pPr>
                              <w:pStyle w:val="Caption"/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t>Fig.</w:t>
                            </w:r>
                            <w:r w:rsidR="00674DAA">
                              <w:t xml:space="preserve"> </w:t>
                            </w:r>
                            <w:r w:rsidR="00674DAA">
                              <w:fldChar w:fldCharType="begin"/>
                            </w:r>
                            <w:r w:rsidR="00674DAA">
                              <w:instrText xml:space="preserve"> SEQ Figure \* ARABIC </w:instrText>
                            </w:r>
                            <w:r w:rsidR="00674DAA">
                              <w:fldChar w:fldCharType="separate"/>
                            </w:r>
                            <w:r w:rsidR="00674DAA">
                              <w:rPr>
                                <w:noProof/>
                              </w:rPr>
                              <w:t>1</w:t>
                            </w:r>
                            <w:r w:rsidR="00674DAA">
                              <w:fldChar w:fldCharType="end"/>
                            </w:r>
                            <w:r w:rsidR="00674DAA">
                              <w:t xml:space="preserve"> Multiplexing cyclic shifts in PUCCH RBs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2AE37F8" id="テキスト ボックス 34" o:spid="_x0000_s1060" type="#_x0000_t202" style="position:absolute;left:0;text-align:left;margin-left:129.9pt;margin-top:11.35pt;width:281.95pt;height:.0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" stroked="f">
                <v:textbox style="mso-fit-shape-to-text:t" inset="0,0,0,0">
                  <w:txbxContent>
                    <w:p w14:paraId="1E7834BE" w14:textId="63744464" w:rsidR="00674DAA" w:rsidRPr="00CC20F9" w:rsidRDefault="00CC0572" w:rsidP="00CC0572">
                      <w:pPr>
                        <w:pStyle w:val="af5"/>
                        <w:jc w:val="center"/>
                        <w:rPr>
                          <w:sz w:val="20"/>
                          <w:szCs w:val="24"/>
                        </w:rPr>
                      </w:pPr>
                      <w:r>
                        <w:t>Fig.</w:t>
                      </w:r>
                      <w:r w:rsidR="00674DAA">
                        <w:t xml:space="preserve"> </w:t>
                      </w:r>
                      <w:r w:rsidR="00674DAA">
                        <w:fldChar w:fldCharType="begin"/>
                      </w:r>
                      <w:r w:rsidR="00674DAA">
                        <w:instrText xml:space="preserve"> SEQ Figure \* ARABIC </w:instrText>
                      </w:r>
                      <w:r w:rsidR="00674DAA">
                        <w:fldChar w:fldCharType="separate"/>
                      </w:r>
                      <w:r w:rsidR="00674DAA">
                        <w:rPr>
                          <w:noProof/>
                        </w:rPr>
                        <w:t>1</w:t>
                      </w:r>
                      <w:r w:rsidR="00674DAA">
                        <w:fldChar w:fldCharType="end"/>
                      </w:r>
                      <w:r w:rsidR="00674DAA">
                        <w:t xml:space="preserve"> Multiplexing cyclic shifts in PUCCH RBs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BAD58E" w14:textId="77777777" w:rsidR="00DE0B95" w:rsidRPr="00674DAA" w:rsidRDefault="00DE0B95" w:rsidP="00DE0B95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49E365A5" w14:textId="27EDB042" w:rsidR="0052765D" w:rsidRDefault="00A04ED8" w:rsidP="0052765D">
      <w:pPr>
        <w:pStyle w:val="Heading2"/>
      </w:pPr>
      <w:r>
        <w:rPr>
          <w:rFonts w:eastAsiaTheme="minorEastAsia"/>
          <w:lang w:eastAsia="ja-JP"/>
        </w:rPr>
        <w:t>SRs for URLLC and eMBB</w:t>
      </w:r>
    </w:p>
    <w:p w14:paraId="6DE09EB2" w14:textId="2D063A60" w:rsidR="00C40329" w:rsidRPr="00665941" w:rsidRDefault="00EC7589" w:rsidP="00DC6081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LTE PUCCH format for SR can be </w:t>
      </w:r>
      <w:r w:rsidR="00AA0AA1">
        <w:rPr>
          <w:rFonts w:eastAsiaTheme="minorEastAsia"/>
          <w:lang w:eastAsia="ja-JP"/>
        </w:rPr>
        <w:t xml:space="preserve">a </w:t>
      </w:r>
      <w:r>
        <w:rPr>
          <w:rFonts w:eastAsiaTheme="minorEastAsia"/>
          <w:lang w:eastAsia="ja-JP"/>
        </w:rPr>
        <w:t xml:space="preserve">start point </w:t>
      </w:r>
      <w:r w:rsidR="00AA0AA1">
        <w:rPr>
          <w:rFonts w:eastAsiaTheme="minorEastAsia"/>
          <w:lang w:eastAsia="ja-JP"/>
        </w:rPr>
        <w:t>as the design for</w:t>
      </w:r>
      <w:r>
        <w:rPr>
          <w:rFonts w:eastAsiaTheme="minorEastAsia"/>
          <w:lang w:eastAsia="ja-JP"/>
        </w:rPr>
        <w:t xml:space="preserve"> SR in NR. </w:t>
      </w:r>
      <w:r w:rsidR="00AA0AA1">
        <w:rPr>
          <w:rFonts w:eastAsiaTheme="minorEastAsia"/>
          <w:lang w:eastAsia="ja-JP"/>
        </w:rPr>
        <w:t>Moreover</w:t>
      </w:r>
      <w:r w:rsidR="00674DAA">
        <w:rPr>
          <w:rFonts w:eastAsiaTheme="minorEastAsia"/>
          <w:lang w:eastAsia="ja-JP"/>
        </w:rPr>
        <w:t xml:space="preserve">, it is desirable that </w:t>
      </w:r>
      <w:r>
        <w:rPr>
          <w:rFonts w:eastAsiaTheme="minorEastAsia"/>
          <w:lang w:eastAsia="ja-JP"/>
        </w:rPr>
        <w:t>g</w:t>
      </w:r>
      <w:r w:rsidR="00674DAA" w:rsidRPr="00674DAA">
        <w:rPr>
          <w:rFonts w:eastAsiaTheme="minorEastAsia"/>
          <w:lang w:eastAsia="ja-JP"/>
        </w:rPr>
        <w:t xml:space="preserve">NB can distinguish </w:t>
      </w:r>
      <w:r w:rsidR="008D35DE">
        <w:rPr>
          <w:rFonts w:eastAsiaTheme="minorEastAsia"/>
          <w:lang w:eastAsia="ja-JP"/>
        </w:rPr>
        <w:t>L-SR and N-SR and schedule</w:t>
      </w:r>
      <w:r w:rsidR="00674DAA" w:rsidRPr="00674DAA">
        <w:rPr>
          <w:rFonts w:eastAsiaTheme="minorEastAsia"/>
          <w:lang w:eastAsia="ja-JP"/>
        </w:rPr>
        <w:t xml:space="preserve"> PUSCH based on the requirement of latency.</w:t>
      </w:r>
      <w:r w:rsidR="008D35DE">
        <w:rPr>
          <w:rFonts w:eastAsiaTheme="minorEastAsia"/>
          <w:lang w:eastAsia="ja-JP"/>
        </w:rPr>
        <w:t xml:space="preserve"> </w:t>
      </w:r>
      <w:r w:rsidR="00DC6081">
        <w:rPr>
          <w:rFonts w:eastAsiaTheme="minorEastAsia"/>
          <w:lang w:eastAsia="ja-JP"/>
        </w:rPr>
        <w:t xml:space="preserve">For such </w:t>
      </w:r>
      <w:r w:rsidR="00DA10A6">
        <w:rPr>
          <w:rFonts w:eastAsiaTheme="minorEastAsia" w:hint="eastAsia"/>
          <w:lang w:eastAsia="ja-JP"/>
        </w:rPr>
        <w:t xml:space="preserve">a </w:t>
      </w:r>
      <w:r w:rsidR="00DC6081">
        <w:rPr>
          <w:rFonts w:eastAsiaTheme="minorEastAsia"/>
          <w:lang w:eastAsia="ja-JP"/>
        </w:rPr>
        <w:t xml:space="preserve">purpose, TDM, FDM and CDM (Cyclic shifts) can be studied. Considering that there should be a configuration L-SR </w:t>
      </w:r>
      <w:r w:rsidR="00DA10A6">
        <w:rPr>
          <w:rFonts w:eastAsiaTheme="minorEastAsia" w:hint="eastAsia"/>
          <w:lang w:eastAsia="ja-JP"/>
        </w:rPr>
        <w:t>with the</w:t>
      </w:r>
      <w:r w:rsidR="00DA10A6">
        <w:rPr>
          <w:rFonts w:eastAsiaTheme="minorEastAsia"/>
          <w:lang w:eastAsia="ja-JP"/>
        </w:rPr>
        <w:t xml:space="preserve"> </w:t>
      </w:r>
      <w:r w:rsidR="00DC6081">
        <w:rPr>
          <w:rFonts w:eastAsiaTheme="minorEastAsia"/>
          <w:lang w:eastAsia="ja-JP"/>
        </w:rPr>
        <w:t>resources in all the timing, TDM may be used together with FDM and/or CDM but TDM only solution is not realistic. As for FDM and/or CDM</w:t>
      </w:r>
      <w:r w:rsidR="001C68D9">
        <w:rPr>
          <w:rFonts w:eastAsiaTheme="minorEastAsia"/>
          <w:lang w:eastAsia="ja-JP"/>
        </w:rPr>
        <w:t xml:space="preserve"> of L-SR and N-SR</w:t>
      </w:r>
      <w:r w:rsidR="00DC6081">
        <w:rPr>
          <w:rFonts w:eastAsiaTheme="minorEastAsia"/>
          <w:lang w:eastAsia="ja-JP"/>
        </w:rPr>
        <w:t xml:space="preserve">, </w:t>
      </w:r>
      <w:r w:rsidR="00DC6081">
        <w:rPr>
          <w:rFonts w:eastAsiaTheme="minorEastAsia" w:hint="eastAsia"/>
          <w:lang w:eastAsia="ja-JP"/>
        </w:rPr>
        <w:t>f</w:t>
      </w:r>
      <w:r w:rsidR="00C40329">
        <w:rPr>
          <w:rFonts w:eastAsiaTheme="minorEastAsia"/>
          <w:lang w:eastAsia="ja-JP"/>
        </w:rPr>
        <w:t xml:space="preserve">rom the viewpoint of resource allocation, the following </w:t>
      </w:r>
      <w:r w:rsidR="00DC6081">
        <w:rPr>
          <w:rFonts w:eastAsiaTheme="minorEastAsia"/>
          <w:lang w:eastAsia="ja-JP"/>
        </w:rPr>
        <w:t>three</w:t>
      </w:r>
      <w:r w:rsidR="00C40329">
        <w:rPr>
          <w:rFonts w:eastAsiaTheme="minorEastAsia"/>
          <w:lang w:eastAsia="ja-JP"/>
        </w:rPr>
        <w:t xml:space="preserve"> options can</w:t>
      </w:r>
      <w:r w:rsidR="008F3CE4">
        <w:rPr>
          <w:rFonts w:eastAsiaTheme="minorEastAsia"/>
          <w:lang w:eastAsia="ja-JP"/>
        </w:rPr>
        <w:t xml:space="preserve"> be considered,</w:t>
      </w:r>
    </w:p>
    <w:p w14:paraId="272F648F" w14:textId="4F75F058" w:rsidR="00C40329" w:rsidRPr="00665941" w:rsidRDefault="00665941" w:rsidP="00665941">
      <w:pPr>
        <w:ind w:leftChars="200" w:left="400"/>
        <w:jc w:val="both"/>
        <w:rPr>
          <w:rFonts w:eastAsiaTheme="minorEastAsia"/>
          <w:lang w:eastAsia="ja-JP"/>
        </w:rPr>
      </w:pPr>
      <w:r w:rsidRPr="00665941">
        <w:rPr>
          <w:rFonts w:eastAsiaTheme="minorEastAsia"/>
          <w:lang w:eastAsia="ja-JP"/>
        </w:rPr>
        <w:t xml:space="preserve">Option </w:t>
      </w:r>
      <w:r>
        <w:rPr>
          <w:rFonts w:eastAsiaTheme="minorEastAsia"/>
          <w:lang w:eastAsia="ja-JP"/>
        </w:rPr>
        <w:t>(</w:t>
      </w:r>
      <w:r w:rsidR="00DC6081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)</w:t>
      </w:r>
      <w:r w:rsidRPr="00665941">
        <w:rPr>
          <w:rFonts w:eastAsiaTheme="minorEastAsia"/>
          <w:lang w:eastAsia="ja-JP"/>
        </w:rPr>
        <w:t xml:space="preserve">: </w:t>
      </w:r>
      <w:r w:rsidR="00C40329" w:rsidRPr="00665941">
        <w:rPr>
          <w:rFonts w:eastAsiaTheme="minorEastAsia" w:hint="eastAsia"/>
          <w:lang w:eastAsia="ja-JP"/>
        </w:rPr>
        <w:t>Using different PRBs</w:t>
      </w:r>
    </w:p>
    <w:p w14:paraId="475A6325" w14:textId="450BB951" w:rsidR="00C40329" w:rsidRPr="00665941" w:rsidRDefault="00DC6081" w:rsidP="00665941">
      <w:pPr>
        <w:ind w:leftChars="200" w:left="40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Option (2</w:t>
      </w:r>
      <w:r w:rsidR="00665941">
        <w:rPr>
          <w:rFonts w:eastAsiaTheme="minorEastAsia"/>
          <w:lang w:eastAsia="ja-JP"/>
        </w:rPr>
        <w:t xml:space="preserve">): </w:t>
      </w:r>
      <w:r w:rsidR="00C40329" w:rsidRPr="00665941">
        <w:rPr>
          <w:rFonts w:eastAsiaTheme="minorEastAsia"/>
          <w:lang w:eastAsia="ja-JP"/>
        </w:rPr>
        <w:t>U</w:t>
      </w:r>
      <w:r w:rsidR="00C40329" w:rsidRPr="00665941">
        <w:rPr>
          <w:rFonts w:eastAsiaTheme="minorEastAsia" w:hint="eastAsia"/>
          <w:lang w:eastAsia="ja-JP"/>
        </w:rPr>
        <w:t xml:space="preserve">sing </w:t>
      </w:r>
      <w:r w:rsidR="00C40329" w:rsidRPr="00665941">
        <w:rPr>
          <w:rFonts w:eastAsiaTheme="minorEastAsia"/>
          <w:lang w:eastAsia="ja-JP"/>
        </w:rPr>
        <w:t>different cyclic shift</w:t>
      </w:r>
      <w:r w:rsidR="0021519A">
        <w:rPr>
          <w:rFonts w:eastAsiaTheme="minorEastAsia" w:hint="eastAsia"/>
          <w:lang w:eastAsia="ja-JP"/>
        </w:rPr>
        <w:t>s</w:t>
      </w:r>
      <w:r w:rsidR="00C40329" w:rsidRPr="00665941">
        <w:rPr>
          <w:rFonts w:eastAsiaTheme="minorEastAsia"/>
          <w:lang w:eastAsia="ja-JP"/>
        </w:rPr>
        <w:t xml:space="preserve"> in a same PRB</w:t>
      </w:r>
    </w:p>
    <w:p w14:paraId="15245AEC" w14:textId="0EC9DDA3" w:rsidR="00C40329" w:rsidRPr="00665941" w:rsidRDefault="00DC6081" w:rsidP="00665941">
      <w:pPr>
        <w:ind w:leftChars="200" w:left="40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Option (3</w:t>
      </w:r>
      <w:r w:rsidR="00665941">
        <w:rPr>
          <w:rFonts w:eastAsiaTheme="minorEastAsia"/>
          <w:lang w:eastAsia="ja-JP"/>
        </w:rPr>
        <w:t xml:space="preserve">): </w:t>
      </w:r>
      <w:r w:rsidR="00C40329" w:rsidRPr="00665941">
        <w:rPr>
          <w:rFonts w:eastAsiaTheme="minorEastAsia" w:hint="eastAsia"/>
          <w:lang w:eastAsia="ja-JP"/>
        </w:rPr>
        <w:t xml:space="preserve">Using </w:t>
      </w:r>
      <w:r w:rsidR="0021519A">
        <w:rPr>
          <w:rFonts w:eastAsiaTheme="minorEastAsia" w:hint="eastAsia"/>
          <w:lang w:eastAsia="ja-JP"/>
        </w:rPr>
        <w:t xml:space="preserve">the </w:t>
      </w:r>
      <w:r w:rsidR="00C40329" w:rsidRPr="00665941">
        <w:rPr>
          <w:rFonts w:eastAsiaTheme="minorEastAsia" w:hint="eastAsia"/>
          <w:lang w:eastAsia="ja-JP"/>
        </w:rPr>
        <w:t xml:space="preserve">same cyclic shift </w:t>
      </w:r>
      <w:r w:rsidR="00C40329" w:rsidRPr="00665941">
        <w:rPr>
          <w:rFonts w:eastAsiaTheme="minorEastAsia"/>
          <w:lang w:eastAsia="ja-JP"/>
        </w:rPr>
        <w:t>and</w:t>
      </w:r>
      <w:r w:rsidR="0021519A">
        <w:rPr>
          <w:rFonts w:eastAsiaTheme="minorEastAsia" w:hint="eastAsia"/>
          <w:lang w:eastAsia="ja-JP"/>
        </w:rPr>
        <w:t xml:space="preserve"> the</w:t>
      </w:r>
      <w:r w:rsidR="00C40329" w:rsidRPr="00665941">
        <w:rPr>
          <w:rFonts w:eastAsiaTheme="minorEastAsia"/>
          <w:lang w:eastAsia="ja-JP"/>
        </w:rPr>
        <w:t xml:space="preserve"> same PRB</w:t>
      </w:r>
    </w:p>
    <w:p w14:paraId="16CB45A9" w14:textId="0C23C6EE" w:rsidR="00665941" w:rsidRPr="00DC6081" w:rsidRDefault="00665941" w:rsidP="00DE4FE3">
      <w:pPr>
        <w:jc w:val="both"/>
        <w:rPr>
          <w:rFonts w:eastAsiaTheme="minorEastAsia"/>
          <w:lang w:eastAsia="ja-JP"/>
        </w:rPr>
      </w:pPr>
    </w:p>
    <w:p w14:paraId="0F3C1148" w14:textId="2DADD8B3" w:rsidR="00665941" w:rsidRDefault="00665941" w:rsidP="00DE4FE3">
      <w:pPr>
        <w:jc w:val="both"/>
        <w:rPr>
          <w:rFonts w:eastAsiaTheme="minorEastAsia"/>
          <w:lang w:eastAsia="ja-JP"/>
        </w:rPr>
      </w:pPr>
      <w:r w:rsidRPr="0007756E">
        <w:rPr>
          <w:rFonts w:eastAsiaTheme="minorEastAsia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220AB64" wp14:editId="362537B7">
                <wp:simplePos x="0" y="0"/>
                <wp:positionH relativeFrom="column">
                  <wp:posOffset>1500340</wp:posOffset>
                </wp:positionH>
                <wp:positionV relativeFrom="paragraph">
                  <wp:posOffset>46824</wp:posOffset>
                </wp:positionV>
                <wp:extent cx="3620770" cy="1844675"/>
                <wp:effectExtent l="0" t="38100" r="0" b="3175"/>
                <wp:wrapSquare wrapText="bothSides"/>
                <wp:docPr id="35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20770" cy="1844675"/>
                          <a:chOff x="762914" y="0"/>
                          <a:chExt cx="4237401" cy="2098432"/>
                        </a:xfrm>
                      </wpg:grpSpPr>
                      <wps:wsp>
                        <wps:cNvPr id="36" name="直線矢印コネクタ 36"/>
                        <wps:cNvCnPr/>
                        <wps:spPr bwMode="auto">
                          <a:xfrm>
                            <a:off x="1157264" y="1162328"/>
                            <a:ext cx="2899943" cy="3823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" name="直線矢印コネクタ 37"/>
                        <wps:cNvCnPr/>
                        <wps:spPr bwMode="auto">
                          <a:xfrm flipV="1">
                            <a:off x="2504605" y="10200"/>
                            <a:ext cx="0" cy="2088232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triangle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" name="円/楕円 38"/>
                        <wps:cNvSpPr/>
                        <wps:spPr bwMode="gray">
                          <a:xfrm>
                            <a:off x="1511686" y="1130147"/>
                            <a:ext cx="72008" cy="72008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円/楕円 39"/>
                        <wps:cNvSpPr/>
                        <wps:spPr bwMode="gray">
                          <a:xfrm>
                            <a:off x="3425516" y="1130147"/>
                            <a:ext cx="72008" cy="72008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 w="9525" cap="flat" cmpd="sng" algn="ctr">
                            <a:solidFill>
                              <a:srgbClr val="B1B1AC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  <a:extLst/>
                        </wps:spPr>
                        <wps:bodyPr rot="0" spcFirstLastPara="0" vert="horz" wrap="non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テキスト ボックス 13"/>
                        <wps:cNvSpPr txBox="1"/>
                        <wps:spPr>
                          <a:xfrm>
                            <a:off x="4057105" y="1129936"/>
                            <a:ext cx="245110" cy="320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AF1E46" w14:textId="77777777" w:rsidR="0007756E" w:rsidRDefault="0007756E" w:rsidP="0007756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I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1" name="テキスト ボックス 14"/>
                        <wps:cNvSpPr txBox="1"/>
                        <wps:spPr>
                          <a:xfrm>
                            <a:off x="2140348" y="0"/>
                            <a:ext cx="301625" cy="3200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A510408" w14:textId="77777777" w:rsidR="0007756E" w:rsidRDefault="0007756E" w:rsidP="0007756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Q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2" name="直線矢印コネクタ 42"/>
                        <wps:cNvCnPr/>
                        <wps:spPr bwMode="auto">
                          <a:xfrm flipH="1">
                            <a:off x="3467747" y="560796"/>
                            <a:ext cx="290999" cy="493520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arrow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" name="テキスト ボックス 17"/>
                        <wps:cNvSpPr txBox="1"/>
                        <wps:spPr>
                          <a:xfrm>
                            <a:off x="3425516" y="230611"/>
                            <a:ext cx="1574799" cy="3200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518B72" w14:textId="77777777" w:rsidR="0007756E" w:rsidRDefault="0007756E" w:rsidP="0007756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SR for URLLC data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" name="直線矢印コネクタ 44"/>
                        <wps:cNvCnPr/>
                        <wps:spPr bwMode="auto">
                          <a:xfrm>
                            <a:off x="1528899" y="728848"/>
                            <a:ext cx="1399" cy="359373"/>
                          </a:xfrm>
                          <a:prstGeom prst="straightConnector1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ACAC7"/>
                              </a:gs>
                            </a:gsLst>
                            <a:lin ang="5400000" scaled="1"/>
                          </a:gradFill>
                          <a:ln w="9525" cap="flat" cmpd="sng" algn="ctr">
                            <a:solidFill>
                              <a:srgbClr val="57564F"/>
                            </a:solidFill>
                            <a:prstDash val="solid"/>
                            <a:round/>
                            <a:headEnd type="none" w="med" len="med"/>
                            <a:tailEnd type="arrow" w="med" len="med"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53882" dir="2700000" algn="ctr" rotWithShape="0">
                                    <a:schemeClr val="bg2">
                                      <a:alpha val="50000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" name="テキスト ボックス 20"/>
                        <wps:cNvSpPr txBox="1"/>
                        <wps:spPr>
                          <a:xfrm>
                            <a:off x="762914" y="408808"/>
                            <a:ext cx="1467485" cy="3200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C60DF7" w14:textId="77777777" w:rsidR="0007756E" w:rsidRDefault="0007756E" w:rsidP="0007756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center"/>
                              </w:pPr>
                              <w:r>
                                <w:rPr>
                                  <w:rFonts w:asciiTheme="minorHAnsi" w:hAnsi="Century" w:cstheme="minorBidi"/>
                                  <w:color w:val="000000"/>
                                  <w:kern w:val="24"/>
                                </w:rPr>
                                <w:t>SR for eMBB data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4220AB64" id="グループ化 3" o:spid="_x0000_s1061" style="position:absolute;left:0;text-align:left;margin-left:118.15pt;margin-top:3.7pt;width:285.1pt;height:145.25pt;z-index:251659264;mso-width-relative:margin;mso-height-relative:margin" coordorigin="7629" coordsize="42374,20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">
                <v:shape id="直線矢印コネクタ 36" o:spid="_x0000_s1062" type="#_x0000_t32" style="position:absolute;left:11572;top:11623;width:29000;height: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dv+MMAAADbAAAADwAAAGRycy9kb3ducmV2LnhtbESPQUvDQBSE70L/w/IK3uymLQaJ3ZYa&#10;ELwIprX3R/aZhGbfptlns/33riB4HGbmG2azi65XVxpD59nAcpGBIq697bgx8Hl8fXgCFQTZYu+Z&#10;DNwowG47u9tgYf3EFV0P0qgE4VCggVZkKLQOdUsOw8IPxMn78qNDSXJstB1xSnDX61WW5dphx2mh&#10;xYHKlurz4dsZKMvqUn28v8THdT6JnFa3PJ46Y+7ncf8MSijKf/iv/WYNrHP4/ZJ+gN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Xb/jDAAAA2wAAAA8AAAAAAAAAAAAA&#10;AAAAoQIAAGRycy9kb3ducmV2LnhtbFBLBQYAAAAABAAEAPkAAACRAwAAAAA=&#10;" filled="t" strokecolor="#57564f">
                  <v:fill color2="#cacac7" focus="100%" type="gradient"/>
                  <v:stroke endarrow="block"/>
                  <v:shadow color="#eeece1 [3214]" opacity=".5" offset="3pt,3pt"/>
                </v:shape>
                <v:shape id="直線矢印コネクタ 37" o:spid="_x0000_s1063" type="#_x0000_t32" style="position:absolute;left:25046;top:102;width:0;height:2088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bkecMAAADbAAAADwAAAGRycy9kb3ducmV2LnhtbESPT4vCMBTE74LfITxhL6Kpu1KlNoqI&#10;Lnv1z8Xbo3m2tc1LaaKt336zsOBxmJnfMOmmN7V4UutKywpm0wgEcWZ1ybmCy/kwWYJwHlljbZkU&#10;vMjBZj0cpJho2/GRniefiwBhl6CCwvsmkdJlBRl0U9sQB+9mW4M+yDaXusUuwE0tP6MolgZLDgsF&#10;NrQrKKtOD6Ogimfd/jb/vu6zrX6M77HV13Ku1Meo365AeOr9O/zf/tEKvhbw9yX8ALn+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m5HnDAAAA2wAAAA8AAAAAAAAAAAAA&#10;AAAAoQIAAGRycy9kb3ducmV2LnhtbFBLBQYAAAAABAAEAPkAAACRAwAAAAA=&#10;" filled="t" strokecolor="#57564f">
                  <v:fill color2="#cacac7" focus="100%" type="gradient"/>
                  <v:stroke endarrow="block"/>
                  <v:shadow color="#eeece1 [3214]" opacity=".5" offset="3pt,3pt"/>
                </v:shape>
                <v:oval id="円/楕円 38" o:spid="_x0000_s1064" style="position:absolute;left:15116;top:11301;width:720;height:72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zm1r8A&#10;AADbAAAADwAAAGRycy9kb3ducmV2LnhtbERPzYrCMBC+L/gOYYS9rakuuFqbigiCKCxYfYChGdvS&#10;ZlKb2HbffnMQPH58/8l2NI3oqXOVZQXzWQSCOLe64kLB7Xr4WoFwHlljY5kU/JGDbTr5SDDWduAL&#10;9ZkvRAhhF6OC0vs2ltLlJRl0M9sSB+5uO4M+wK6QusMhhJtGLqJoKQ1WHBpKbGlfUl5nT6Pg51zL&#10;Orue2OKj6X9P68FejoNSn9NxtwHhafRv8ct91Aq+w9jwJfwAmf4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/ObWvwAAANsAAAAPAAAAAAAAAAAAAAAAAJgCAABkcnMvZG93bnJl&#10;di54bWxQSwUGAAAAAAQABAD1AAAAhAMAAAAA&#10;" fillcolor="black [3213]" strokecolor="#b1b1ac"/>
                <v:oval id="円/楕円 39" o:spid="_x0000_s1065" style="position:absolute;left:34255;top:11301;width:720;height:720;visibility:visible;mso-wrap-style:none;v-text-anchor:middle" o:bwmode="graySca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BDTcIA&#10;AADbAAAADwAAAGRycy9kb3ducmV2LnhtbESP0YrCMBRE3wX/IVxh3zR1hVWrUUQQxAXB1g+4NNe2&#10;tLmpTbbt/v1mQfBxmJkzzHY/mFp01LrSsoL5LAJBnFldcq7gnp6mKxDOI2usLZOCX3Kw341HW4y1&#10;7flGXeJzESDsYlRQeN/EUrqsIINuZhvi4D1sa9AH2eZSt9gHuKnlZxR9SYMlh4UCGzoWlFXJj1Gw&#10;/K5klaQXtvisu+tl3dvbuVfqYzIcNiA8Df4dfrXPWsFiDf9fwg+Qu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sENNwgAAANsAAAAPAAAAAAAAAAAAAAAAAJgCAABkcnMvZG93&#10;bnJldi54bWxQSwUGAAAAAAQABAD1AAAAhwMAAAAA&#10;" fillcolor="black [3213]" strokecolor="#b1b1ac"/>
                <v:shape id="テキスト ボックス 13" o:spid="_x0000_s1066" type="#_x0000_t202" style="position:absolute;left:40571;top:11299;width:2451;height:3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14:paraId="43AF1E46" w14:textId="77777777" w:rsidR="0007756E" w:rsidRDefault="0007756E" w:rsidP="0007756E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I</w:t>
                        </w:r>
                      </w:p>
                    </w:txbxContent>
                  </v:textbox>
                </v:shape>
                <v:shape id="テキスト ボックス 14" o:spid="_x0000_s1067" type="#_x0000_t202" style="position:absolute;left:21403;width:3016;height:3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14:paraId="3A510408" w14:textId="77777777" w:rsidR="0007756E" w:rsidRDefault="0007756E" w:rsidP="0007756E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Q</w:t>
                        </w:r>
                      </w:p>
                    </w:txbxContent>
                  </v:textbox>
                </v:shape>
                <v:shape id="直線矢印コネクタ 42" o:spid="_x0000_s1068" type="#_x0000_t32" style="position:absolute;left:34677;top:5607;width:2910;height:493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bCTMYAAADbAAAADwAAAGRycy9kb3ducmV2LnhtbESPT2vCQBTE74V+h+UJ3urGIFpTV9GC&#10;YkFD/XPx9sy+JqHZt2l2q8m37xYKPQ4z8xtmtmhNJW7UuNKyguEgAkGcWV1yruB8Wj89g3AeWWNl&#10;mRR05GAxf3yYYaLtnQ90O/pcBAi7BBUU3teJlC4ryKAb2Jo4eB+2MeiDbHKpG7wHuKlkHEVjabDk&#10;sFBgTa8FZZ/Hb6NgOvXRV7pbdXJzfd/LbvJ2pfSiVL/XLl9AeGr9f/ivvdUKRjH8fgk/QM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amwkzGAAAA2wAAAA8AAAAAAAAA&#10;AAAAAAAAoQIAAGRycy9kb3ducmV2LnhtbFBLBQYAAAAABAAEAPkAAACUAwAAAAA=&#10;" filled="t" strokecolor="#57564f">
                  <v:fill color2="#cacac7" focus="100%" type="gradient"/>
                  <v:stroke endarrow="open"/>
                  <v:shadow color="#eeece1 [3214]" opacity=".5" offset="3pt,3pt"/>
                </v:shape>
                <v:shape id="テキスト ボックス 17" o:spid="_x0000_s1069" type="#_x0000_t202" style="position:absolute;left:34255;top:2306;width:15748;height:3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14:paraId="18518B72" w14:textId="77777777" w:rsidR="0007756E" w:rsidRDefault="0007756E" w:rsidP="0007756E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SR for URLLC data</w:t>
                        </w:r>
                      </w:p>
                    </w:txbxContent>
                  </v:textbox>
                </v:shape>
                <v:shape id="直線矢印コネクタ 44" o:spid="_x0000_s1070" type="#_x0000_t32" style="position:absolute;left:15288;top:7288;width:14;height:35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EJ8MMAAADbAAAADwAAAGRycy9kb3ducmV2LnhtbESP0WrCQBRE3wv9h+UKfWs2llA0uooU&#10;KnmyjeYDLtlrNpq9G7JrTP/eLRT6OMycGWa9nWwnRhp861jBPElBENdOt9woqE6frwsQPiBr7ByT&#10;gh/ysN08P60x1+7OJY3H0IhYwj5HBSaEPpfS14Ys+sT1xNE7u8FiiHJopB7wHsttJ9/S9F1abDku&#10;GOzpw1B9Pd6sgqzR+8Py+/LVTtkijFWZjZ0plHqZTbsViEBT+A//0YWOXAa/X+IP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9hCfDDAAAA2wAAAA8AAAAAAAAAAAAA&#10;AAAAoQIAAGRycy9kb3ducmV2LnhtbFBLBQYAAAAABAAEAPkAAACRAwAAAAA=&#10;" filled="t" strokecolor="#57564f">
                  <v:fill color2="#cacac7" focus="100%" type="gradient"/>
                  <v:stroke endarrow="open"/>
                  <v:shadow color="#eeece1 [3214]" opacity=".5" offset="3pt,3pt"/>
                </v:shape>
                <v:shape id="テキスト ボックス 20" o:spid="_x0000_s1071" type="#_x0000_t202" style="position:absolute;left:7629;top:4088;width:14674;height:3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14:paraId="60C60DF7" w14:textId="77777777" w:rsidR="0007756E" w:rsidRDefault="0007756E" w:rsidP="0007756E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center"/>
                        </w:pPr>
                        <w:r>
                          <w:rPr>
                            <w:rFonts w:asciiTheme="minorHAnsi" w:hAnsi="Century" w:cstheme="minorBidi"/>
                            <w:color w:val="000000"/>
                            <w:kern w:val="24"/>
                          </w:rPr>
                          <w:t>SR for eMBB data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0E6FA311" w14:textId="1419D6F8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6BCF8795" w14:textId="77777777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1391591D" w14:textId="4EAF098B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4A147C49" w14:textId="77777777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0EF0D2B1" w14:textId="07C530CC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53454D2C" w14:textId="0F340F90" w:rsidR="008F3CE4" w:rsidRDefault="008F3CE4" w:rsidP="00DE4FE3">
      <w:pPr>
        <w:jc w:val="both"/>
        <w:rPr>
          <w:rFonts w:eastAsiaTheme="minorEastAsia"/>
          <w:lang w:eastAsia="ja-JP"/>
        </w:rPr>
      </w:pPr>
    </w:p>
    <w:p w14:paraId="67085506" w14:textId="77777777" w:rsidR="00665941" w:rsidRDefault="00665941" w:rsidP="00DE4FE3">
      <w:pPr>
        <w:jc w:val="both"/>
        <w:rPr>
          <w:rFonts w:eastAsiaTheme="minorEastAsia"/>
          <w:lang w:eastAsia="ja-JP"/>
        </w:rPr>
      </w:pPr>
    </w:p>
    <w:p w14:paraId="45B2C6DC" w14:textId="015F0A92" w:rsidR="00665941" w:rsidRDefault="00665941" w:rsidP="00DE4FE3">
      <w:pPr>
        <w:jc w:val="both"/>
        <w:rPr>
          <w:rFonts w:eastAsiaTheme="minorEastAsia"/>
          <w:lang w:eastAsia="ja-JP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9F0FF7" wp14:editId="7D7F971B">
                <wp:simplePos x="0" y="0"/>
                <wp:positionH relativeFrom="column">
                  <wp:posOffset>1504950</wp:posOffset>
                </wp:positionH>
                <wp:positionV relativeFrom="paragraph">
                  <wp:posOffset>123825</wp:posOffset>
                </wp:positionV>
                <wp:extent cx="4114800" cy="635"/>
                <wp:effectExtent l="0" t="0" r="0" b="0"/>
                <wp:wrapSquare wrapText="bothSides"/>
                <wp:docPr id="46" name="テキスト ボック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148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57B962E" w14:textId="3BAFF008" w:rsidR="00665941" w:rsidRPr="0075046D" w:rsidRDefault="00665941" w:rsidP="00665941">
                            <w:pPr>
                              <w:pStyle w:val="Caption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t>Fig. 2</w:t>
                            </w:r>
                            <w:r w:rsidR="00CA0B11">
                              <w:t>:</w:t>
                            </w:r>
                            <w:r>
                              <w:t xml:space="preserve"> an example for option </w:t>
                            </w:r>
                            <w:r w:rsidR="00DC6081">
                              <w:t>(3)</w:t>
                            </w:r>
                            <w:r>
                              <w:t>, using different constellation signals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shape w14:anchorId="1C9F0FF7" id="テキスト ボックス 46" o:spid="_x0000_s1072" type="#_x0000_t202" style="position:absolute;left:0;text-align:left;margin-left:118.5pt;margin-top:9.75pt;width:324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" stroked="f">
                <v:textbox style="mso-fit-shape-to-text:t" inset="0,0,0,0">
                  <w:txbxContent>
                    <w:p w14:paraId="457B962E" w14:textId="3BAFF008" w:rsidR="00665941" w:rsidRPr="0075046D" w:rsidRDefault="00665941" w:rsidP="00665941">
                      <w:pPr>
                        <w:pStyle w:val="af5"/>
                        <w:rPr>
                          <w:sz w:val="20"/>
                          <w:szCs w:val="24"/>
                        </w:rPr>
                      </w:pPr>
                      <w:r>
                        <w:t>Fig. 2</w:t>
                      </w:r>
                      <w:r w:rsidR="00CA0B11">
                        <w:t>:</w:t>
                      </w:r>
                      <w:r>
                        <w:t xml:space="preserve"> an example for option </w:t>
                      </w:r>
                      <w:r w:rsidR="00DC6081">
                        <w:t>(3)</w:t>
                      </w:r>
                      <w:r>
                        <w:t>, using different constellation signals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978D96" w14:textId="77777777" w:rsidR="00665941" w:rsidRPr="00D027ED" w:rsidRDefault="00665941" w:rsidP="00DE4FE3">
      <w:pPr>
        <w:jc w:val="both"/>
        <w:rPr>
          <w:rFonts w:eastAsiaTheme="minorEastAsia"/>
          <w:lang w:eastAsia="ja-JP"/>
        </w:rPr>
      </w:pPr>
    </w:p>
    <w:p w14:paraId="39A46D0D" w14:textId="67FB276E" w:rsidR="00FC7EC6" w:rsidRDefault="00017175" w:rsidP="001C68D9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Due to the simplicity of</w:t>
      </w:r>
      <w:r w:rsidR="00665941">
        <w:rPr>
          <w:rFonts w:eastAsiaTheme="minorEastAsia"/>
          <w:lang w:eastAsia="ja-JP"/>
        </w:rPr>
        <w:t xml:space="preserve"> </w:t>
      </w:r>
      <w:r w:rsidR="00A81E19">
        <w:rPr>
          <w:rFonts w:eastAsiaTheme="minorEastAsia" w:hint="eastAsia"/>
          <w:lang w:eastAsia="ja-JP"/>
        </w:rPr>
        <w:t>options (1)</w:t>
      </w:r>
      <w:r>
        <w:rPr>
          <w:rFonts w:eastAsiaTheme="minorEastAsia" w:hint="eastAsia"/>
          <w:lang w:eastAsia="ja-JP"/>
        </w:rPr>
        <w:t xml:space="preserve"> and </w:t>
      </w:r>
      <w:r w:rsidR="00A81E19">
        <w:rPr>
          <w:rFonts w:eastAsiaTheme="minorEastAsia" w:hint="eastAsia"/>
          <w:lang w:eastAsia="ja-JP"/>
        </w:rPr>
        <w:t>(2) based on SR desig</w:t>
      </w:r>
      <w:r w:rsidR="00665941">
        <w:rPr>
          <w:rFonts w:eastAsiaTheme="minorEastAsia" w:hint="eastAsia"/>
          <w:lang w:eastAsia="ja-JP"/>
        </w:rPr>
        <w:t xml:space="preserve">n in LTE, </w:t>
      </w:r>
      <w:r>
        <w:rPr>
          <w:rFonts w:eastAsiaTheme="minorEastAsia" w:hint="eastAsia"/>
          <w:lang w:eastAsia="ja-JP"/>
        </w:rPr>
        <w:t xml:space="preserve">we only show </w:t>
      </w:r>
      <w:r w:rsidR="00665941">
        <w:rPr>
          <w:rFonts w:eastAsiaTheme="minorEastAsia" w:hint="eastAsia"/>
          <w:lang w:eastAsia="ja-JP"/>
        </w:rPr>
        <w:t>an example for option (</w:t>
      </w:r>
      <w:r w:rsidR="00DC6081">
        <w:rPr>
          <w:rFonts w:eastAsiaTheme="minorEastAsia" w:hint="eastAsia"/>
          <w:lang w:eastAsia="ja-JP"/>
        </w:rPr>
        <w:t>3</w:t>
      </w:r>
      <w:r w:rsidR="00665941">
        <w:rPr>
          <w:rFonts w:eastAsiaTheme="minorEastAsia" w:hint="eastAsia"/>
          <w:lang w:eastAsia="ja-JP"/>
        </w:rPr>
        <w:t>) in Fig.</w:t>
      </w:r>
      <w:r w:rsidR="00A81E19">
        <w:rPr>
          <w:rFonts w:eastAsiaTheme="minorEastAsia"/>
          <w:lang w:eastAsia="ja-JP"/>
        </w:rPr>
        <w:t xml:space="preserve"> </w:t>
      </w:r>
      <w:r w:rsidR="00665941">
        <w:rPr>
          <w:rFonts w:eastAsiaTheme="minorEastAsia"/>
          <w:lang w:eastAsia="ja-JP"/>
        </w:rPr>
        <w:t>2</w:t>
      </w:r>
      <w:r w:rsidR="001C68D9">
        <w:rPr>
          <w:rFonts w:eastAsiaTheme="minorEastAsia"/>
          <w:lang w:eastAsia="ja-JP"/>
        </w:rPr>
        <w:t>.</w:t>
      </w:r>
      <w:r w:rsidR="001C68D9">
        <w:rPr>
          <w:rFonts w:eastAsiaTheme="minorEastAsia" w:hint="eastAsia"/>
          <w:lang w:eastAsia="ja-JP"/>
        </w:rPr>
        <w:t xml:space="preserve"> </w:t>
      </w:r>
      <w:r w:rsidR="00665941">
        <w:rPr>
          <w:rFonts w:eastAsiaTheme="minorEastAsia" w:hint="eastAsia"/>
          <w:lang w:eastAsia="ja-JP"/>
        </w:rPr>
        <w:t>Compared to other options, option (</w:t>
      </w:r>
      <w:r w:rsidR="00DC6081">
        <w:rPr>
          <w:rFonts w:eastAsiaTheme="minorEastAsia"/>
          <w:lang w:eastAsia="ja-JP"/>
        </w:rPr>
        <w:t>3</w:t>
      </w:r>
      <w:r w:rsidR="00665941">
        <w:rPr>
          <w:rFonts w:eastAsiaTheme="minorEastAsia" w:hint="eastAsia"/>
          <w:lang w:eastAsia="ja-JP"/>
        </w:rPr>
        <w:t>) require</w:t>
      </w:r>
      <w:r w:rsidR="00665941">
        <w:rPr>
          <w:rFonts w:eastAsiaTheme="minorEastAsia"/>
          <w:lang w:eastAsia="ja-JP"/>
        </w:rPr>
        <w:t>s</w:t>
      </w:r>
      <w:r w:rsidR="00665941">
        <w:rPr>
          <w:rFonts w:eastAsiaTheme="minorEastAsia" w:hint="eastAsia"/>
          <w:lang w:eastAsia="ja-JP"/>
        </w:rPr>
        <w:t xml:space="preserve"> </w:t>
      </w:r>
      <w:r w:rsidR="00CA0B11">
        <w:rPr>
          <w:rFonts w:eastAsiaTheme="minorEastAsia"/>
          <w:lang w:eastAsia="ja-JP"/>
        </w:rPr>
        <w:t xml:space="preserve">the </w:t>
      </w:r>
      <w:r w:rsidR="00665941">
        <w:rPr>
          <w:rFonts w:eastAsiaTheme="minorEastAsia" w:hint="eastAsia"/>
          <w:lang w:eastAsia="ja-JP"/>
        </w:rPr>
        <w:t xml:space="preserve">eNB to perform </w:t>
      </w:r>
      <w:r w:rsidR="00CA0B11">
        <w:rPr>
          <w:rFonts w:eastAsiaTheme="minorEastAsia"/>
          <w:lang w:eastAsia="ja-JP"/>
        </w:rPr>
        <w:t xml:space="preserve">the </w:t>
      </w:r>
      <w:r w:rsidR="00665941">
        <w:rPr>
          <w:rFonts w:eastAsiaTheme="minorEastAsia"/>
          <w:lang w:eastAsia="ja-JP"/>
        </w:rPr>
        <w:t xml:space="preserve">additional process of polarity detection. That degrades BER performance </w:t>
      </w:r>
      <w:r>
        <w:rPr>
          <w:rFonts w:eastAsiaTheme="minorEastAsia" w:hint="eastAsia"/>
          <w:lang w:eastAsia="ja-JP"/>
        </w:rPr>
        <w:t>in terms</w:t>
      </w:r>
      <w:r w:rsidR="00665941">
        <w:rPr>
          <w:rFonts w:eastAsiaTheme="minorEastAsia"/>
          <w:lang w:eastAsia="ja-JP"/>
        </w:rPr>
        <w:t xml:space="preserve"> of SNR</w:t>
      </w:r>
      <w:r>
        <w:rPr>
          <w:rFonts w:eastAsiaTheme="minorEastAsia" w:hint="eastAsia"/>
          <w:lang w:eastAsia="ja-JP"/>
        </w:rPr>
        <w:t xml:space="preserve">, meaning that </w:t>
      </w:r>
      <w:r w:rsidR="0069270E">
        <w:rPr>
          <w:rFonts w:eastAsiaTheme="minorEastAsia"/>
          <w:lang w:eastAsia="ja-JP"/>
        </w:rPr>
        <w:t>option (</w:t>
      </w:r>
      <w:r w:rsidR="00DC6081">
        <w:rPr>
          <w:rFonts w:eastAsiaTheme="minorEastAsia"/>
          <w:lang w:eastAsia="ja-JP"/>
        </w:rPr>
        <w:t>3</w:t>
      </w:r>
      <w:r w:rsidR="0069270E">
        <w:rPr>
          <w:rFonts w:eastAsiaTheme="minorEastAsia"/>
          <w:lang w:eastAsia="ja-JP"/>
        </w:rPr>
        <w:t>) provides smaller coverage of SR</w:t>
      </w:r>
      <w:r w:rsidR="001C68D9">
        <w:rPr>
          <w:rFonts w:eastAsiaTheme="minorEastAsia"/>
          <w:lang w:eastAsia="ja-JP"/>
        </w:rPr>
        <w:t>s</w:t>
      </w:r>
      <w:r w:rsidR="0069270E">
        <w:rPr>
          <w:rFonts w:eastAsiaTheme="minorEastAsia"/>
          <w:lang w:eastAsia="ja-JP"/>
        </w:rPr>
        <w:t xml:space="preserve"> compared to other options. In addition, L-SR may have further smaller coverage than N-SR because power boosting is needed to meet </w:t>
      </w:r>
      <w:r w:rsidR="00CA0B11">
        <w:rPr>
          <w:rFonts w:eastAsiaTheme="minorEastAsia"/>
          <w:lang w:eastAsia="ja-JP"/>
        </w:rPr>
        <w:t xml:space="preserve">the </w:t>
      </w:r>
      <w:r w:rsidR="0069270E">
        <w:rPr>
          <w:rFonts w:eastAsiaTheme="minorEastAsia"/>
          <w:lang w:eastAsia="ja-JP"/>
        </w:rPr>
        <w:t>requirement of high reliability.</w:t>
      </w:r>
      <w:r w:rsidR="008A31CF">
        <w:rPr>
          <w:rFonts w:eastAsiaTheme="minorEastAsia"/>
          <w:lang w:eastAsia="ja-JP"/>
        </w:rPr>
        <w:t xml:space="preserve"> </w:t>
      </w:r>
      <w:r w:rsidR="00FD03BC">
        <w:rPr>
          <w:rFonts w:eastAsiaTheme="minorEastAsia" w:hint="eastAsia"/>
          <w:lang w:eastAsia="ja-JP"/>
        </w:rPr>
        <w:t xml:space="preserve">In conjunction with </w:t>
      </w:r>
      <w:r w:rsidR="00FD03BC">
        <w:rPr>
          <w:rFonts w:eastAsiaTheme="minorEastAsia"/>
          <w:lang w:eastAsia="ja-JP"/>
        </w:rPr>
        <w:t>power boosting</w:t>
      </w:r>
      <w:r w:rsidR="00FD03BC">
        <w:rPr>
          <w:rFonts w:eastAsiaTheme="minorEastAsia" w:hint="eastAsia"/>
          <w:lang w:eastAsia="ja-JP"/>
        </w:rPr>
        <w:t>, o</w:t>
      </w:r>
      <w:r w:rsidR="00FC7EC6">
        <w:rPr>
          <w:rFonts w:eastAsiaTheme="minorEastAsia"/>
          <w:lang w:eastAsia="ja-JP"/>
        </w:rPr>
        <w:t>n the other hand, o</w:t>
      </w:r>
      <w:r w:rsidR="008A31CF">
        <w:rPr>
          <w:rFonts w:eastAsiaTheme="minorEastAsia"/>
          <w:lang w:eastAsia="ja-JP"/>
        </w:rPr>
        <w:t>ption (</w:t>
      </w:r>
      <w:r w:rsidR="002F7CC6">
        <w:rPr>
          <w:rFonts w:eastAsiaTheme="minorEastAsia"/>
          <w:lang w:eastAsia="ja-JP"/>
        </w:rPr>
        <w:t>1</w:t>
      </w:r>
      <w:r w:rsidR="008A31CF">
        <w:rPr>
          <w:rFonts w:eastAsiaTheme="minorEastAsia"/>
          <w:lang w:eastAsia="ja-JP"/>
        </w:rPr>
        <w:t xml:space="preserve">) </w:t>
      </w:r>
      <w:r w:rsidR="00FC7EC6">
        <w:rPr>
          <w:rFonts w:eastAsiaTheme="minorEastAsia"/>
          <w:lang w:eastAsia="ja-JP"/>
        </w:rPr>
        <w:t>efficiently achieve</w:t>
      </w:r>
      <w:r w:rsidR="00912981">
        <w:rPr>
          <w:rFonts w:eastAsiaTheme="minorEastAsia" w:hint="eastAsia"/>
          <w:lang w:eastAsia="ja-JP"/>
        </w:rPr>
        <w:t>s</w:t>
      </w:r>
      <w:r w:rsidR="00FC7EC6">
        <w:rPr>
          <w:rFonts w:eastAsiaTheme="minorEastAsia"/>
          <w:lang w:eastAsia="ja-JP"/>
        </w:rPr>
        <w:t xml:space="preserve"> different reliability between L-SR and N-SR. That </w:t>
      </w:r>
      <w:r w:rsidR="00912981">
        <w:rPr>
          <w:rFonts w:eastAsiaTheme="minorEastAsia"/>
          <w:lang w:eastAsia="ja-JP"/>
        </w:rPr>
        <w:t>utilizes</w:t>
      </w:r>
      <w:r w:rsidR="00FC7EC6">
        <w:rPr>
          <w:rFonts w:eastAsiaTheme="minorEastAsia"/>
          <w:lang w:eastAsia="ja-JP"/>
        </w:rPr>
        <w:t xml:space="preserve"> multiplex</w:t>
      </w:r>
      <w:r w:rsidR="00CA0B11">
        <w:rPr>
          <w:rFonts w:eastAsiaTheme="minorEastAsia"/>
          <w:lang w:eastAsia="ja-JP"/>
        </w:rPr>
        <w:t>ing of fewer</w:t>
      </w:r>
      <w:r w:rsidR="00FC7EC6">
        <w:rPr>
          <w:rFonts w:eastAsiaTheme="minorEastAsia"/>
          <w:lang w:eastAsia="ja-JP"/>
        </w:rPr>
        <w:t xml:space="preserve"> cyclic shifts in a PRB for L-SR than that </w:t>
      </w:r>
      <w:r w:rsidR="00FC7EC6">
        <w:rPr>
          <w:rFonts w:eastAsiaTheme="minorEastAsia"/>
          <w:lang w:eastAsia="ja-JP"/>
        </w:rPr>
        <w:lastRenderedPageBreak/>
        <w:t xml:space="preserve">for N-SR. </w:t>
      </w:r>
      <w:r w:rsidR="00FC7EC6">
        <w:rPr>
          <w:rFonts w:eastAsiaTheme="minorEastAsia" w:hint="eastAsia"/>
          <w:lang w:eastAsia="ja-JP"/>
        </w:rPr>
        <w:t>N</w:t>
      </w:r>
      <w:r w:rsidR="00FC7EC6">
        <w:rPr>
          <w:rFonts w:eastAsiaTheme="minorEastAsia"/>
          <w:lang w:eastAsia="ja-JP"/>
        </w:rPr>
        <w:t>ote that this</w:t>
      </w:r>
      <w:r w:rsidR="0072288E">
        <w:rPr>
          <w:rFonts w:eastAsiaTheme="minorEastAsia"/>
          <w:lang w:eastAsia="ja-JP"/>
        </w:rPr>
        <w:t xml:space="preserve"> method cannot be applied to option (</w:t>
      </w:r>
      <w:r w:rsidR="002F7CC6">
        <w:rPr>
          <w:rFonts w:eastAsiaTheme="minorEastAsia"/>
          <w:lang w:eastAsia="ja-JP"/>
        </w:rPr>
        <w:t>2</w:t>
      </w:r>
      <w:r w:rsidR="0072288E">
        <w:rPr>
          <w:rFonts w:eastAsiaTheme="minorEastAsia"/>
          <w:lang w:eastAsia="ja-JP"/>
        </w:rPr>
        <w:t xml:space="preserve">) </w:t>
      </w:r>
      <w:r w:rsidR="00CA0B11">
        <w:rPr>
          <w:rFonts w:eastAsiaTheme="minorEastAsia"/>
          <w:lang w:eastAsia="ja-JP"/>
        </w:rPr>
        <w:t xml:space="preserve">or option </w:t>
      </w:r>
      <w:r w:rsidR="0072288E">
        <w:rPr>
          <w:rFonts w:eastAsiaTheme="minorEastAsia"/>
          <w:lang w:eastAsia="ja-JP"/>
        </w:rPr>
        <w:t>(</w:t>
      </w:r>
      <w:r w:rsidR="00912981">
        <w:rPr>
          <w:rFonts w:eastAsiaTheme="minorEastAsia" w:hint="eastAsia"/>
          <w:lang w:eastAsia="ja-JP"/>
        </w:rPr>
        <w:t>3</w:t>
      </w:r>
      <w:r w:rsidR="0072288E">
        <w:rPr>
          <w:rFonts w:eastAsiaTheme="minorEastAsia"/>
          <w:lang w:eastAsia="ja-JP"/>
        </w:rPr>
        <w:t xml:space="preserve">). Therefore </w:t>
      </w:r>
      <w:r w:rsidR="00AA0AA1">
        <w:rPr>
          <w:rFonts w:eastAsiaTheme="minorEastAsia"/>
          <w:lang w:eastAsia="ja-JP"/>
        </w:rPr>
        <w:t>option (</w:t>
      </w:r>
      <w:r w:rsidR="002F7CC6">
        <w:rPr>
          <w:rFonts w:eastAsiaTheme="minorEastAsia"/>
          <w:lang w:eastAsia="ja-JP"/>
        </w:rPr>
        <w:t>1</w:t>
      </w:r>
      <w:r w:rsidR="00AA0AA1">
        <w:rPr>
          <w:rFonts w:eastAsiaTheme="minorEastAsia"/>
          <w:lang w:eastAsia="ja-JP"/>
        </w:rPr>
        <w:t>) is the first choice to be picked up</w:t>
      </w:r>
      <w:r w:rsidR="00AA0AA1">
        <w:rPr>
          <w:rFonts w:eastAsiaTheme="minorEastAsia" w:hint="eastAsia"/>
          <w:lang w:eastAsia="ja-JP"/>
        </w:rPr>
        <w:t xml:space="preserve"> </w:t>
      </w:r>
      <w:r w:rsidR="0072288E">
        <w:rPr>
          <w:rFonts w:eastAsiaTheme="minorEastAsia"/>
          <w:lang w:eastAsia="ja-JP"/>
        </w:rPr>
        <w:t>from the viewpoint of maximizing coverage of L-SR</w:t>
      </w:r>
      <w:r w:rsidR="00AA0AA1">
        <w:rPr>
          <w:rFonts w:eastAsiaTheme="minorEastAsia"/>
          <w:lang w:eastAsia="ja-JP"/>
        </w:rPr>
        <w:t>.</w:t>
      </w:r>
      <w:r w:rsidR="0072288E">
        <w:rPr>
          <w:rFonts w:eastAsiaTheme="minorEastAsia"/>
          <w:lang w:eastAsia="ja-JP"/>
        </w:rPr>
        <w:t xml:space="preserve"> </w:t>
      </w:r>
    </w:p>
    <w:p w14:paraId="2F1DB0E1" w14:textId="617521F7" w:rsidR="00E125F1" w:rsidRDefault="00954A19" w:rsidP="00DE4FE3">
      <w:pPr>
        <w:jc w:val="both"/>
        <w:rPr>
          <w:rFonts w:eastAsiaTheme="minorEastAsia"/>
          <w:lang w:eastAsia="ja-JP"/>
        </w:rPr>
      </w:pPr>
      <w:r w:rsidRPr="00954A19">
        <w:rPr>
          <w:rFonts w:eastAsiaTheme="minorEastAsia"/>
          <w:lang w:eastAsia="ja-JP"/>
        </w:rPr>
        <w:t xml:space="preserve">We note that </w:t>
      </w:r>
      <w:r>
        <w:rPr>
          <w:rFonts w:eastAsiaTheme="minorEastAsia"/>
          <w:lang w:eastAsia="ja-JP"/>
        </w:rPr>
        <w:t>joint transmission</w:t>
      </w:r>
      <w:r w:rsidRPr="00954A19">
        <w:rPr>
          <w:rFonts w:eastAsiaTheme="minorEastAsia"/>
          <w:lang w:eastAsia="ja-JP"/>
        </w:rPr>
        <w:t xml:space="preserve"> of SR and other information can </w:t>
      </w:r>
      <w:r>
        <w:rPr>
          <w:rFonts w:eastAsiaTheme="minorEastAsia"/>
          <w:lang w:eastAsia="ja-JP"/>
        </w:rPr>
        <w:t>also</w:t>
      </w:r>
      <w:r w:rsidRPr="00954A19">
        <w:rPr>
          <w:rFonts w:eastAsiaTheme="minorEastAsia"/>
          <w:lang w:eastAsia="ja-JP"/>
        </w:rPr>
        <w:t xml:space="preserve"> benefit from the better performance and flexibility of option (1).</w:t>
      </w:r>
      <w:r w:rsidRPr="00954A19">
        <w:rPr>
          <w:rFonts w:eastAsiaTheme="minorEastAsia" w:hint="eastAsia"/>
          <w:lang w:eastAsia="ja-JP"/>
        </w:rPr>
        <w:t xml:space="preserve"> </w:t>
      </w:r>
      <w:r w:rsidRPr="00954A19">
        <w:rPr>
          <w:rFonts w:eastAsiaTheme="minorEastAsia"/>
          <w:lang w:eastAsia="ja-JP"/>
        </w:rPr>
        <w:t>In many scenarios</w:t>
      </w:r>
      <w:r w:rsidR="00ED34DF" w:rsidRPr="00954A19">
        <w:rPr>
          <w:rFonts w:eastAsiaTheme="minorEastAsia" w:hint="eastAsia"/>
          <w:lang w:eastAsia="ja-JP"/>
        </w:rPr>
        <w:t xml:space="preserve"> </w:t>
      </w:r>
      <w:r w:rsidR="00ED34DF" w:rsidRPr="00954A19">
        <w:rPr>
          <w:rFonts w:eastAsiaTheme="minorEastAsia"/>
          <w:lang w:eastAsia="ja-JP"/>
        </w:rPr>
        <w:t>SR only transmission may not be the signal which limits coverage</w:t>
      </w:r>
      <w:r w:rsidR="00BD29F6" w:rsidRPr="00954A19">
        <w:rPr>
          <w:rFonts w:eastAsiaTheme="minorEastAsia"/>
          <w:lang w:eastAsia="ja-JP"/>
        </w:rPr>
        <w:t xml:space="preserve">, </w:t>
      </w:r>
      <w:r w:rsidRPr="00954A19">
        <w:rPr>
          <w:rFonts w:eastAsiaTheme="minorEastAsia"/>
          <w:lang w:eastAsia="ja-JP"/>
        </w:rPr>
        <w:t xml:space="preserve">however </w:t>
      </w:r>
      <w:r w:rsidR="00533D8A">
        <w:rPr>
          <w:rFonts w:eastAsiaTheme="minorEastAsia"/>
          <w:lang w:eastAsia="ja-JP"/>
        </w:rPr>
        <w:t xml:space="preserve">the limiting coverage case for UL UCI may be </w:t>
      </w:r>
      <w:r w:rsidR="00ED34DF" w:rsidRPr="00954A19">
        <w:rPr>
          <w:rFonts w:eastAsiaTheme="minorEastAsia"/>
          <w:lang w:eastAsia="ja-JP"/>
        </w:rPr>
        <w:t>multiplexing of SR with other information such as HARQ feedb</w:t>
      </w:r>
      <w:r w:rsidR="00BD29F6" w:rsidRPr="00954A19">
        <w:rPr>
          <w:rFonts w:eastAsiaTheme="minorEastAsia"/>
          <w:lang w:eastAsia="ja-JP"/>
        </w:rPr>
        <w:t>ack and/or C</w:t>
      </w:r>
      <w:r w:rsidRPr="00954A19">
        <w:rPr>
          <w:rFonts w:eastAsiaTheme="minorEastAsia" w:hint="eastAsia"/>
          <w:lang w:eastAsia="ja-JP"/>
        </w:rPr>
        <w:t>S</w:t>
      </w:r>
      <w:r w:rsidR="00BD29F6" w:rsidRPr="00954A19">
        <w:rPr>
          <w:rFonts w:eastAsiaTheme="minorEastAsia"/>
          <w:lang w:eastAsia="ja-JP"/>
        </w:rPr>
        <w:t>I</w:t>
      </w:r>
      <w:r w:rsidRPr="00954A19">
        <w:rPr>
          <w:rFonts w:eastAsiaTheme="minorEastAsia"/>
          <w:lang w:eastAsia="ja-JP"/>
        </w:rPr>
        <w:t xml:space="preserve"> feedback information</w:t>
      </w:r>
      <w:r w:rsidR="00ED34DF" w:rsidRPr="00954A19">
        <w:rPr>
          <w:rFonts w:eastAsiaTheme="minorEastAsia"/>
          <w:lang w:eastAsia="ja-JP"/>
        </w:rPr>
        <w:t xml:space="preserve">. </w:t>
      </w:r>
    </w:p>
    <w:p w14:paraId="6276B8A5" w14:textId="77777777" w:rsidR="00ED34DF" w:rsidRPr="00AA0AA1" w:rsidRDefault="00ED34DF" w:rsidP="00DE4FE3">
      <w:pPr>
        <w:jc w:val="both"/>
        <w:rPr>
          <w:rFonts w:eastAsiaTheme="minorEastAsia"/>
          <w:lang w:eastAsia="ja-JP"/>
        </w:rPr>
      </w:pPr>
    </w:p>
    <w:p w14:paraId="21178720" w14:textId="4CEC711E" w:rsidR="00E125F1" w:rsidRDefault="00E125F1" w:rsidP="00DE4FE3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1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</w:t>
      </w:r>
      <w:r w:rsidR="00CA0B11">
        <w:rPr>
          <w:rFonts w:ascii="Arial" w:eastAsiaTheme="minorEastAsia" w:hAnsi="Arial" w:cs="Arial"/>
          <w:sz w:val="21"/>
          <w:lang w:eastAsia="ja-JP"/>
        </w:rPr>
        <w:t xml:space="preserve">A </w:t>
      </w:r>
      <w:r w:rsidR="001C68D9">
        <w:rPr>
          <w:rFonts w:ascii="Arial" w:eastAsiaTheme="minorEastAsia" w:hAnsi="Arial" w:cs="Arial"/>
          <w:sz w:val="21"/>
          <w:lang w:eastAsia="ja-JP"/>
        </w:rPr>
        <w:t>gNB</w:t>
      </w:r>
      <w:r>
        <w:rPr>
          <w:rFonts w:ascii="Arial" w:eastAsiaTheme="minorEastAsia" w:hAnsi="Arial" w:cs="Arial"/>
          <w:sz w:val="21"/>
          <w:lang w:eastAsia="ja-JP"/>
        </w:rPr>
        <w:t xml:space="preserve"> needs to </w:t>
      </w:r>
      <w:r w:rsidR="00CA0B11">
        <w:rPr>
          <w:rFonts w:ascii="Arial" w:eastAsiaTheme="minorEastAsia" w:hAnsi="Arial" w:cs="Arial"/>
          <w:sz w:val="21"/>
          <w:lang w:eastAsia="ja-JP"/>
        </w:rPr>
        <w:t xml:space="preserve">be able </w:t>
      </w:r>
      <w:r>
        <w:rPr>
          <w:rFonts w:ascii="Arial" w:eastAsiaTheme="minorEastAsia" w:hAnsi="Arial" w:cs="Arial"/>
          <w:sz w:val="21"/>
          <w:lang w:eastAsia="ja-JP"/>
        </w:rPr>
        <w:t>distinguish L-SR and N-SR to flexibly schedule PUSCH based on different requirement</w:t>
      </w:r>
      <w:r w:rsidR="00C63354">
        <w:rPr>
          <w:rFonts w:ascii="Arial" w:eastAsiaTheme="minorEastAsia" w:hAnsi="Arial" w:cs="Arial"/>
          <w:sz w:val="21"/>
          <w:lang w:eastAsia="ja-JP"/>
        </w:rPr>
        <w:t>s</w:t>
      </w:r>
      <w:r>
        <w:rPr>
          <w:rFonts w:ascii="Arial" w:eastAsiaTheme="minorEastAsia" w:hAnsi="Arial" w:cs="Arial"/>
          <w:sz w:val="21"/>
          <w:lang w:eastAsia="ja-JP"/>
        </w:rPr>
        <w:t xml:space="preserve"> of latency.</w:t>
      </w:r>
    </w:p>
    <w:p w14:paraId="13F6D429" w14:textId="77777777" w:rsidR="00533D8A" w:rsidRDefault="00533D8A" w:rsidP="00DE4FE3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4FFEBDFF" w14:textId="4BF88860" w:rsidR="00E125F1" w:rsidRDefault="00E125F1" w:rsidP="00DE4FE3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2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</w:t>
      </w:r>
      <w:r w:rsidR="00747E56">
        <w:rPr>
          <w:rFonts w:ascii="Arial" w:eastAsiaTheme="minorEastAsia" w:hAnsi="Arial" w:cs="Arial"/>
          <w:sz w:val="21"/>
          <w:lang w:eastAsia="ja-JP"/>
        </w:rPr>
        <w:t>L-SR</w:t>
      </w:r>
      <w:r w:rsidR="00E07FDC">
        <w:rPr>
          <w:rFonts w:ascii="Arial" w:eastAsiaTheme="minorEastAsia" w:hAnsi="Arial" w:cs="Arial"/>
          <w:sz w:val="21"/>
          <w:lang w:eastAsia="ja-JP"/>
        </w:rPr>
        <w:t xml:space="preserve"> multiplexed with N-SR, even</w:t>
      </w:r>
      <w:r w:rsidR="00747E56">
        <w:rPr>
          <w:rFonts w:ascii="Arial" w:eastAsiaTheme="minorEastAsia" w:hAnsi="Arial" w:cs="Arial"/>
          <w:sz w:val="21"/>
          <w:lang w:eastAsia="ja-JP"/>
        </w:rPr>
        <w:t xml:space="preserve"> with higher transmission power targeting high reliability</w:t>
      </w:r>
      <w:r w:rsidR="00E07FDC">
        <w:rPr>
          <w:rFonts w:ascii="Arial" w:eastAsiaTheme="minorEastAsia" w:hAnsi="Arial" w:cs="Arial"/>
          <w:sz w:val="21"/>
          <w:lang w:eastAsia="ja-JP"/>
        </w:rPr>
        <w:t>,</w:t>
      </w:r>
      <w:r w:rsidR="00747E56">
        <w:rPr>
          <w:rFonts w:ascii="Arial" w:eastAsiaTheme="minorEastAsia" w:hAnsi="Arial" w:cs="Arial"/>
          <w:sz w:val="21"/>
          <w:lang w:eastAsia="ja-JP"/>
        </w:rPr>
        <w:t xml:space="preserve"> </w:t>
      </w:r>
      <w:r w:rsidR="00B15FBC">
        <w:rPr>
          <w:rFonts w:ascii="Arial" w:eastAsiaTheme="minorEastAsia" w:hAnsi="Arial" w:cs="Arial"/>
          <w:sz w:val="21"/>
          <w:lang w:eastAsia="ja-JP"/>
        </w:rPr>
        <w:t>may</w:t>
      </w:r>
      <w:r w:rsidR="00747E56">
        <w:rPr>
          <w:rFonts w:ascii="Arial" w:eastAsiaTheme="minorEastAsia" w:hAnsi="Arial" w:cs="Arial"/>
          <w:sz w:val="21"/>
          <w:lang w:eastAsia="ja-JP"/>
        </w:rPr>
        <w:t xml:space="preserve"> result in smaller coverage.</w:t>
      </w:r>
      <w:r>
        <w:rPr>
          <w:rFonts w:ascii="Arial" w:eastAsiaTheme="minorEastAsia" w:hAnsi="Arial" w:cs="Arial"/>
          <w:sz w:val="21"/>
          <w:lang w:eastAsia="ja-JP"/>
        </w:rPr>
        <w:t xml:space="preserve"> </w:t>
      </w:r>
      <w:r w:rsidR="0072288E">
        <w:rPr>
          <w:rFonts w:ascii="Arial" w:eastAsiaTheme="minorEastAsia" w:hAnsi="Arial" w:cs="Arial"/>
          <w:sz w:val="21"/>
          <w:lang w:eastAsia="ja-JP"/>
        </w:rPr>
        <w:t>By assigning L-SR and N-SR in different PRBs,</w:t>
      </w:r>
      <w:r w:rsidR="00087F26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C63354">
        <w:rPr>
          <w:rFonts w:ascii="Arial" w:eastAsiaTheme="minorEastAsia" w:hAnsi="Arial" w:cs="Arial"/>
          <w:sz w:val="21"/>
          <w:lang w:eastAsia="ja-JP"/>
        </w:rPr>
        <w:t>a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 r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eduction </w:t>
      </w:r>
      <w:r w:rsidR="00C63354">
        <w:rPr>
          <w:rFonts w:ascii="Arial" w:eastAsiaTheme="minorEastAsia" w:hAnsi="Arial" w:cs="Arial"/>
          <w:sz w:val="21"/>
          <w:lang w:eastAsia="ja-JP"/>
        </w:rPr>
        <w:t xml:space="preserve">in the number 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of multiplexed cyclic shifts </w:t>
      </w:r>
      <w:r w:rsidR="0072288E">
        <w:rPr>
          <w:rFonts w:ascii="Arial" w:eastAsiaTheme="minorEastAsia" w:hAnsi="Arial" w:cs="Arial"/>
          <w:sz w:val="21"/>
          <w:lang w:eastAsia="ja-JP"/>
        </w:rPr>
        <w:t>can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 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be used 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as a solution </w:t>
      </w:r>
      <w:r w:rsidR="0072288E">
        <w:rPr>
          <w:rFonts w:ascii="Arial" w:eastAsiaTheme="minorEastAsia" w:hAnsi="Arial" w:cs="Arial"/>
          <w:sz w:val="21"/>
          <w:lang w:eastAsia="ja-JP"/>
        </w:rPr>
        <w:t>to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 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enable </w:t>
      </w:r>
      <w:r w:rsidR="001609B2">
        <w:rPr>
          <w:rFonts w:ascii="Arial" w:eastAsiaTheme="minorEastAsia" w:hAnsi="Arial" w:cs="Arial"/>
          <w:sz w:val="21"/>
          <w:lang w:eastAsia="ja-JP"/>
        </w:rPr>
        <w:t>high reliability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 </w:t>
      </w:r>
      <w:r w:rsidR="00087F26">
        <w:rPr>
          <w:rFonts w:ascii="Arial" w:eastAsiaTheme="minorEastAsia" w:hAnsi="Arial" w:cs="Arial" w:hint="eastAsia"/>
          <w:sz w:val="21"/>
          <w:lang w:eastAsia="ja-JP"/>
        </w:rPr>
        <w:t xml:space="preserve">of </w:t>
      </w:r>
      <w:r w:rsidR="0072288E">
        <w:rPr>
          <w:rFonts w:ascii="Arial" w:eastAsiaTheme="minorEastAsia" w:hAnsi="Arial" w:cs="Arial"/>
          <w:sz w:val="21"/>
          <w:lang w:eastAsia="ja-JP"/>
        </w:rPr>
        <w:t>L-SR</w:t>
      </w:r>
      <w:r w:rsidR="001609B2">
        <w:rPr>
          <w:rFonts w:ascii="Arial" w:eastAsiaTheme="minorEastAsia" w:hAnsi="Arial" w:cs="Arial"/>
          <w:sz w:val="21"/>
          <w:lang w:eastAsia="ja-JP"/>
        </w:rPr>
        <w:t xml:space="preserve"> without 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additional </w:t>
      </w:r>
      <w:r w:rsidR="001609B2">
        <w:rPr>
          <w:rFonts w:ascii="Arial" w:eastAsiaTheme="minorEastAsia" w:hAnsi="Arial" w:cs="Arial"/>
          <w:sz w:val="21"/>
          <w:lang w:eastAsia="ja-JP"/>
        </w:rPr>
        <w:t>negative impact on coverage.</w:t>
      </w:r>
    </w:p>
    <w:p w14:paraId="3E1A14B5" w14:textId="206B76FC" w:rsidR="0007756E" w:rsidRPr="008D35DE" w:rsidRDefault="0007756E" w:rsidP="00346F55">
      <w:pPr>
        <w:rPr>
          <w:rFonts w:eastAsiaTheme="minorEastAsia"/>
          <w:lang w:eastAsia="ja-JP"/>
        </w:rPr>
      </w:pPr>
    </w:p>
    <w:p w14:paraId="2AB1A7FA" w14:textId="1DB01F57" w:rsidR="003D280E" w:rsidRDefault="003D280E" w:rsidP="00F01E03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 w:rsidR="0072288E">
        <w:rPr>
          <w:rFonts w:ascii="Arial" w:eastAsiaTheme="minorEastAsia" w:hAnsi="Arial" w:cs="Arial" w:hint="eastAsia"/>
          <w:b/>
          <w:sz w:val="21"/>
          <w:lang w:eastAsia="ja-JP"/>
        </w:rPr>
        <w:t>oposal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7B711E">
        <w:rPr>
          <w:rFonts w:ascii="Arial" w:eastAsiaTheme="minorEastAsia" w:hAnsi="Arial" w:cs="Arial" w:hint="eastAsia"/>
          <w:sz w:val="21"/>
          <w:lang w:eastAsia="ja-JP"/>
        </w:rPr>
        <w:t>NR s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>upport</w:t>
      </w:r>
      <w:r w:rsidR="007B711E">
        <w:rPr>
          <w:rFonts w:ascii="Arial" w:eastAsiaTheme="minorEastAsia" w:hAnsi="Arial" w:cs="Arial" w:hint="eastAsia"/>
          <w:sz w:val="21"/>
          <w:lang w:eastAsia="ja-JP"/>
        </w:rPr>
        <w:t>s</w:t>
      </w:r>
      <w:r w:rsidR="00B52B1E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72288E">
        <w:rPr>
          <w:rFonts w:ascii="Arial" w:eastAsiaTheme="minorEastAsia" w:hAnsi="Arial" w:cs="Arial"/>
          <w:sz w:val="21"/>
          <w:lang w:eastAsia="ja-JP"/>
        </w:rPr>
        <w:t xml:space="preserve">two separate configurations of SR for a single UE. These two configurations can use different resources in </w:t>
      </w:r>
      <w:r w:rsidR="00E07FDC">
        <w:rPr>
          <w:rFonts w:ascii="Arial" w:eastAsiaTheme="minorEastAsia" w:hAnsi="Arial" w:cs="Arial"/>
          <w:sz w:val="21"/>
          <w:lang w:eastAsia="ja-JP"/>
        </w:rPr>
        <w:t xml:space="preserve">the </w:t>
      </w:r>
      <w:r w:rsidR="0072288E">
        <w:rPr>
          <w:rFonts w:ascii="Arial" w:eastAsiaTheme="minorEastAsia" w:hAnsi="Arial" w:cs="Arial"/>
          <w:sz w:val="21"/>
          <w:lang w:eastAsia="ja-JP"/>
        </w:rPr>
        <w:t>frequency domain.</w:t>
      </w:r>
    </w:p>
    <w:p w14:paraId="1A82FB59" w14:textId="77777777" w:rsidR="00B52B1E" w:rsidRPr="00B52B1E" w:rsidRDefault="00B52B1E" w:rsidP="00346F55">
      <w:pPr>
        <w:rPr>
          <w:rFonts w:eastAsiaTheme="minorEastAsia"/>
          <w:lang w:eastAsia="ja-JP"/>
        </w:rPr>
      </w:pPr>
    </w:p>
    <w:p w14:paraId="0A3AB374" w14:textId="77777777"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14:paraId="0903289C" w14:textId="63F05BA3" w:rsidR="00A656F8" w:rsidRDefault="00D91997" w:rsidP="00F01E03">
      <w:pPr>
        <w:jc w:val="both"/>
        <w:rPr>
          <w:rFonts w:eastAsiaTheme="minorEastAsia"/>
          <w:lang w:eastAsia="ja-JP"/>
        </w:rPr>
      </w:pPr>
      <w:r w:rsidRPr="00DE0B95">
        <w:rPr>
          <w:rFonts w:eastAsiaTheme="minorEastAsia" w:hint="eastAsia"/>
          <w:lang w:eastAsia="ja-JP"/>
        </w:rPr>
        <w:t>Thi</w:t>
      </w:r>
      <w:r w:rsidR="00694311" w:rsidRPr="00DE0B95">
        <w:rPr>
          <w:rFonts w:eastAsiaTheme="minorEastAsia" w:hint="eastAsia"/>
          <w:lang w:eastAsia="ja-JP"/>
        </w:rPr>
        <w:t xml:space="preserve">s contribution discussed </w:t>
      </w:r>
      <w:r w:rsidR="0072288E">
        <w:rPr>
          <w:rFonts w:eastAsiaTheme="minorEastAsia"/>
          <w:lang w:val="en-US" w:eastAsia="ja-JP"/>
        </w:rPr>
        <w:t>de</w:t>
      </w:r>
      <w:r w:rsidR="00AA0AA1">
        <w:rPr>
          <w:rFonts w:eastAsiaTheme="minorEastAsia"/>
          <w:lang w:val="en-US" w:eastAsia="ja-JP"/>
        </w:rPr>
        <w:t>sign for SRs for URLLC and eMBB.</w:t>
      </w:r>
      <w:r w:rsidR="0072288E">
        <w:rPr>
          <w:rFonts w:eastAsiaTheme="minorEastAsia"/>
          <w:lang w:val="en-US" w:eastAsia="ja-JP"/>
        </w:rPr>
        <w:t xml:space="preserve"> O</w:t>
      </w:r>
      <w:r w:rsidR="00AA0AA1">
        <w:rPr>
          <w:rFonts w:eastAsiaTheme="minorEastAsia"/>
          <w:lang w:val="en-US" w:eastAsia="ja-JP"/>
        </w:rPr>
        <w:t>bservat</w:t>
      </w:r>
      <w:r w:rsidR="0072288E">
        <w:rPr>
          <w:rFonts w:eastAsiaTheme="minorEastAsia"/>
          <w:lang w:val="en-US" w:eastAsia="ja-JP"/>
        </w:rPr>
        <w:t xml:space="preserve">ions and proposal </w:t>
      </w:r>
      <w:r w:rsidR="00AA0AA1">
        <w:rPr>
          <w:rFonts w:eastAsiaTheme="minorEastAsia"/>
          <w:lang w:val="en-US" w:eastAsia="ja-JP"/>
        </w:rPr>
        <w:t>are made</w:t>
      </w:r>
      <w:r w:rsidR="0072288E">
        <w:rPr>
          <w:rFonts w:eastAsiaTheme="minorEastAsia"/>
          <w:lang w:val="en-US" w:eastAsia="ja-JP"/>
        </w:rPr>
        <w:t xml:space="preserve"> as follows,</w:t>
      </w:r>
    </w:p>
    <w:p w14:paraId="285F463D" w14:textId="77777777" w:rsidR="003F08B5" w:rsidRDefault="003F08B5" w:rsidP="00F01E03">
      <w:pPr>
        <w:jc w:val="both"/>
        <w:rPr>
          <w:rFonts w:eastAsiaTheme="minorEastAsia"/>
          <w:lang w:eastAsia="ja-JP"/>
        </w:rPr>
      </w:pPr>
    </w:p>
    <w:p w14:paraId="141D9DF7" w14:textId="77777777" w:rsidR="00AA0AA1" w:rsidRDefault="00AA0AA1" w:rsidP="00AA0AA1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1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NR needs to distinguish L-SR and N-SR to flexibly schedule PUSCH based on different requirement of latency.</w:t>
      </w:r>
    </w:p>
    <w:p w14:paraId="7F35E476" w14:textId="77777777" w:rsidR="00533D8A" w:rsidRDefault="00533D8A" w:rsidP="00AA0AA1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4F41D9E8" w14:textId="1815A273" w:rsidR="00AA0AA1" w:rsidRDefault="00AA0AA1" w:rsidP="00AA0AA1">
      <w:pPr>
        <w:jc w:val="both"/>
        <w:rPr>
          <w:rFonts w:eastAsiaTheme="minorEastAsia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 2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/>
          <w:sz w:val="21"/>
          <w:lang w:eastAsia="ja-JP"/>
        </w:rPr>
        <w:t xml:space="preserve"> L-SR </w:t>
      </w:r>
      <w:r w:rsidR="00E07FDC">
        <w:rPr>
          <w:rFonts w:ascii="Arial" w:eastAsiaTheme="minorEastAsia" w:hAnsi="Arial" w:cs="Arial"/>
          <w:sz w:val="21"/>
          <w:lang w:eastAsia="ja-JP"/>
        </w:rPr>
        <w:t xml:space="preserve">multiplexed with N-SR, even </w:t>
      </w:r>
      <w:r>
        <w:rPr>
          <w:rFonts w:ascii="Arial" w:eastAsiaTheme="minorEastAsia" w:hAnsi="Arial" w:cs="Arial"/>
          <w:sz w:val="21"/>
          <w:lang w:eastAsia="ja-JP"/>
        </w:rPr>
        <w:t>with higher transmission power targeting high reliability</w:t>
      </w:r>
      <w:r w:rsidR="00E07FDC">
        <w:rPr>
          <w:rFonts w:ascii="Arial" w:eastAsiaTheme="minorEastAsia" w:hAnsi="Arial" w:cs="Arial"/>
          <w:sz w:val="21"/>
          <w:lang w:eastAsia="ja-JP"/>
        </w:rPr>
        <w:t xml:space="preserve"> may</w:t>
      </w:r>
      <w:r>
        <w:rPr>
          <w:rFonts w:ascii="Arial" w:eastAsiaTheme="minorEastAsia" w:hAnsi="Arial" w:cs="Arial"/>
          <w:sz w:val="21"/>
          <w:lang w:eastAsia="ja-JP"/>
        </w:rPr>
        <w:t xml:space="preserve"> result in smaller coverage. By assigning L-SR and N-SR in different PRBs, </w:t>
      </w:r>
      <w:r w:rsidR="00C63354">
        <w:rPr>
          <w:rFonts w:ascii="Arial" w:eastAsiaTheme="minorEastAsia" w:hAnsi="Arial" w:cs="Arial"/>
          <w:sz w:val="21"/>
          <w:lang w:eastAsia="ja-JP"/>
        </w:rPr>
        <w:t xml:space="preserve">a </w:t>
      </w:r>
      <w:r>
        <w:rPr>
          <w:rFonts w:ascii="Arial" w:eastAsiaTheme="minorEastAsia" w:hAnsi="Arial" w:cs="Arial"/>
          <w:sz w:val="21"/>
          <w:lang w:eastAsia="ja-JP"/>
        </w:rPr>
        <w:t xml:space="preserve">reduction </w:t>
      </w:r>
      <w:r w:rsidR="00C63354">
        <w:rPr>
          <w:rFonts w:ascii="Arial" w:eastAsiaTheme="minorEastAsia" w:hAnsi="Arial" w:cs="Arial"/>
          <w:sz w:val="21"/>
          <w:lang w:eastAsia="ja-JP"/>
        </w:rPr>
        <w:t xml:space="preserve">in the number </w:t>
      </w:r>
      <w:r>
        <w:rPr>
          <w:rFonts w:ascii="Arial" w:eastAsiaTheme="minorEastAsia" w:hAnsi="Arial" w:cs="Arial"/>
          <w:sz w:val="21"/>
          <w:lang w:eastAsia="ja-JP"/>
        </w:rPr>
        <w:t xml:space="preserve">of multiplexed cyclic shifts can be used as a solution to enable high reliability </w:t>
      </w:r>
      <w:r w:rsidR="00BD4510">
        <w:rPr>
          <w:rFonts w:ascii="Arial" w:eastAsiaTheme="minorEastAsia" w:hAnsi="Arial" w:cs="Arial" w:hint="eastAsia"/>
          <w:sz w:val="21"/>
          <w:lang w:eastAsia="ja-JP"/>
        </w:rPr>
        <w:t xml:space="preserve">of </w:t>
      </w:r>
      <w:r>
        <w:rPr>
          <w:rFonts w:ascii="Arial" w:eastAsiaTheme="minorEastAsia" w:hAnsi="Arial" w:cs="Arial"/>
          <w:sz w:val="21"/>
          <w:lang w:eastAsia="ja-JP"/>
        </w:rPr>
        <w:t>L-SR without additional negative impact on coverage.</w:t>
      </w:r>
    </w:p>
    <w:p w14:paraId="4C3E77FC" w14:textId="43F81C88" w:rsidR="00AA0AA1" w:rsidRPr="008D35DE" w:rsidRDefault="00AA0AA1" w:rsidP="00AA0AA1">
      <w:pPr>
        <w:rPr>
          <w:rFonts w:eastAsiaTheme="minorEastAsia"/>
          <w:lang w:eastAsia="ja-JP"/>
        </w:rPr>
      </w:pPr>
    </w:p>
    <w:p w14:paraId="138DDA30" w14:textId="254330B4" w:rsidR="00AA0AA1" w:rsidRDefault="00AA0AA1" w:rsidP="00AA0AA1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022E7B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022E7B">
        <w:rPr>
          <w:rFonts w:ascii="Arial" w:eastAsiaTheme="minorEastAsia" w:hAnsi="Arial" w:cs="Arial"/>
          <w:b/>
          <w:sz w:val="21"/>
          <w:lang w:eastAsia="ja-JP"/>
        </w:rPr>
        <w:t>r</w:t>
      </w:r>
      <w:r>
        <w:rPr>
          <w:rFonts w:ascii="Arial" w:eastAsiaTheme="minorEastAsia" w:hAnsi="Arial" w:cs="Arial" w:hint="eastAsia"/>
          <w:b/>
          <w:sz w:val="21"/>
          <w:lang w:eastAsia="ja-JP"/>
        </w:rPr>
        <w:t>oposal</w:t>
      </w:r>
      <w:r w:rsidRPr="00022E7B"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NR supports </w:t>
      </w:r>
      <w:r>
        <w:rPr>
          <w:rFonts w:ascii="Arial" w:eastAsiaTheme="minorEastAsia" w:hAnsi="Arial" w:cs="Arial"/>
          <w:sz w:val="21"/>
          <w:lang w:eastAsia="ja-JP"/>
        </w:rPr>
        <w:t>two separate configurations of SR for a single UE. These two configurations can use different resources in</w:t>
      </w:r>
      <w:r w:rsidR="00E07FDC">
        <w:rPr>
          <w:rFonts w:ascii="Arial" w:eastAsiaTheme="minorEastAsia" w:hAnsi="Arial" w:cs="Arial"/>
          <w:sz w:val="21"/>
          <w:lang w:eastAsia="ja-JP"/>
        </w:rPr>
        <w:t xml:space="preserve"> the</w:t>
      </w:r>
      <w:r>
        <w:rPr>
          <w:rFonts w:ascii="Arial" w:eastAsiaTheme="minorEastAsia" w:hAnsi="Arial" w:cs="Arial"/>
          <w:sz w:val="21"/>
          <w:lang w:eastAsia="ja-JP"/>
        </w:rPr>
        <w:t xml:space="preserve"> frequency domain.</w:t>
      </w:r>
    </w:p>
    <w:p w14:paraId="4BF0FADC" w14:textId="46E7F116" w:rsidR="00022E7B" w:rsidRDefault="00022E7B" w:rsidP="00022E7B">
      <w:pPr>
        <w:jc w:val="both"/>
        <w:rPr>
          <w:rFonts w:ascii="Arial" w:eastAsiaTheme="minorEastAsia" w:hAnsi="Arial" w:cs="Arial"/>
          <w:sz w:val="21"/>
          <w:lang w:eastAsia="ja-JP"/>
        </w:rPr>
      </w:pPr>
      <w:bookmarkStart w:id="1" w:name="_GoBack"/>
      <w:bookmarkEnd w:id="1"/>
    </w:p>
    <w:p w14:paraId="2B9FE0BF" w14:textId="64B0B5CE" w:rsidR="00DE0B95" w:rsidRDefault="00DE0B95" w:rsidP="00DE0B95">
      <w:pPr>
        <w:pStyle w:val="Heading1"/>
        <w:numPr>
          <w:ilvl w:val="0"/>
          <w:numId w:val="0"/>
        </w:numPr>
        <w:ind w:left="432" w:hanging="432"/>
        <w:jc w:val="both"/>
        <w:rPr>
          <w:color w:val="000000"/>
        </w:rPr>
      </w:pPr>
      <w:r>
        <w:rPr>
          <w:rFonts w:eastAsiaTheme="minorEastAsia" w:hint="eastAsia"/>
          <w:color w:val="000000"/>
          <w:lang w:eastAsia="ja-JP"/>
        </w:rPr>
        <w:t>References</w:t>
      </w:r>
    </w:p>
    <w:p w14:paraId="6E20357C" w14:textId="5F596F8B" w:rsidR="00DE0B95" w:rsidRDefault="00270B5B" w:rsidP="00DE0B95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RAN1 chairman’s notes</w:t>
      </w:r>
      <w:r w:rsidR="00F7747C">
        <w:rPr>
          <w:rFonts w:eastAsia="MS Mincho"/>
          <w:szCs w:val="20"/>
          <w:lang w:eastAsia="ja-JP"/>
        </w:rPr>
        <w:t xml:space="preserve">, </w:t>
      </w:r>
      <w:r>
        <w:rPr>
          <w:rFonts w:eastAsia="MS Mincho"/>
          <w:szCs w:val="20"/>
          <w:lang w:eastAsia="ja-JP"/>
        </w:rPr>
        <w:t>Spokane, USA, April</w:t>
      </w:r>
      <w:r w:rsidR="00F7747C">
        <w:rPr>
          <w:rFonts w:eastAsia="MS Mincho"/>
          <w:szCs w:val="20"/>
          <w:lang w:eastAsia="ja-JP"/>
        </w:rPr>
        <w:t xml:space="preserve"> 2017</w:t>
      </w:r>
      <w:r w:rsidR="00DE0B95" w:rsidRPr="006B4F6F">
        <w:rPr>
          <w:rFonts w:eastAsia="MS Mincho"/>
          <w:szCs w:val="20"/>
          <w:lang w:eastAsia="ja-JP"/>
        </w:rPr>
        <w:t>.</w:t>
      </w:r>
    </w:p>
    <w:p w14:paraId="4E5C4AB8" w14:textId="05191C2A" w:rsidR="00270B5B" w:rsidRDefault="00270B5B" w:rsidP="00DE0B95">
      <w:pPr>
        <w:pStyle w:val="ListParagraph"/>
        <w:numPr>
          <w:ilvl w:val="0"/>
          <w:numId w:val="6"/>
        </w:numPr>
        <w:ind w:leftChars="0"/>
        <w:rPr>
          <w:rFonts w:eastAsia="MS Mincho"/>
          <w:szCs w:val="20"/>
          <w:lang w:eastAsia="ja-JP"/>
        </w:rPr>
      </w:pPr>
      <w:r>
        <w:rPr>
          <w:rFonts w:eastAsia="MS Mincho" w:hint="eastAsia"/>
          <w:szCs w:val="20"/>
          <w:lang w:eastAsia="ja-JP"/>
        </w:rPr>
        <w:t>R2-1703796</w:t>
      </w:r>
      <w:r>
        <w:rPr>
          <w:rFonts w:eastAsia="MS Mincho"/>
          <w:szCs w:val="20"/>
          <w:lang w:eastAsia="ja-JP"/>
        </w:rPr>
        <w:t xml:space="preserve">, </w:t>
      </w:r>
      <w:r w:rsidRPr="00041775">
        <w:t>Report from LTE Break-Out Session, Vice-Chair (InterDigital)</w:t>
      </w:r>
      <w:r>
        <w:t>, Spokane, USA, April 2017</w:t>
      </w:r>
    </w:p>
    <w:sectPr w:rsidR="00270B5B" w:rsidSect="001609B2"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E9B9C5" w14:textId="77777777" w:rsidR="00D65E42" w:rsidRDefault="00D65E42" w:rsidP="007B0D35">
      <w:r>
        <w:separator/>
      </w:r>
    </w:p>
  </w:endnote>
  <w:endnote w:type="continuationSeparator" w:id="0">
    <w:p w14:paraId="7411E0BC" w14:textId="77777777" w:rsidR="00D65E42" w:rsidRDefault="00D65E42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5280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33944B" w14:textId="7C4B492B" w:rsidR="00363325" w:rsidRDefault="003633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52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7F2AA5" w:rsidRDefault="007F2A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CB64A" w14:textId="77777777" w:rsidR="00D65E42" w:rsidRDefault="00D65E42" w:rsidP="007B0D35">
      <w:r>
        <w:separator/>
      </w:r>
    </w:p>
  </w:footnote>
  <w:footnote w:type="continuationSeparator" w:id="0">
    <w:p w14:paraId="7952C313" w14:textId="77777777" w:rsidR="00D65E42" w:rsidRDefault="00D65E42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4D5411"/>
    <w:multiLevelType w:val="hybridMultilevel"/>
    <w:tmpl w:val="99BC2E4A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4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2B7963"/>
    <w:multiLevelType w:val="hybridMultilevel"/>
    <w:tmpl w:val="4B2E75CE"/>
    <w:lvl w:ilvl="0" w:tplc="BD6EDE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9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9365703"/>
    <w:multiLevelType w:val="hybridMultilevel"/>
    <w:tmpl w:val="8F4CF8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C42C1E"/>
    <w:multiLevelType w:val="hybridMultilevel"/>
    <w:tmpl w:val="43241B54"/>
    <w:lvl w:ilvl="0" w:tplc="BD6EDEF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0F468C1"/>
    <w:multiLevelType w:val="hybridMultilevel"/>
    <w:tmpl w:val="CF601694"/>
    <w:lvl w:ilvl="0" w:tplc="411C4A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3">
    <w:nsid w:val="25E73A40"/>
    <w:multiLevelType w:val="hybridMultilevel"/>
    <w:tmpl w:val="43241B54"/>
    <w:lvl w:ilvl="0" w:tplc="BD6EDEF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17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1">
    <w:nsid w:val="52945109"/>
    <w:multiLevelType w:val="hybridMultilevel"/>
    <w:tmpl w:val="03F051D2"/>
    <w:lvl w:ilvl="0" w:tplc="7F16F2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24">
    <w:nsid w:val="63991EC8"/>
    <w:multiLevelType w:val="hybridMultilevel"/>
    <w:tmpl w:val="0CC674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 w:tentative="1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 w:tentative="1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26">
    <w:nsid w:val="76A745FE"/>
    <w:multiLevelType w:val="hybridMultilevel"/>
    <w:tmpl w:val="DD7A49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8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"/>
  </w:num>
  <w:num w:numId="4">
    <w:abstractNumId w:val="0"/>
  </w:num>
  <w:num w:numId="5">
    <w:abstractNumId w:val="28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4"/>
  </w:num>
  <w:num w:numId="9">
    <w:abstractNumId w:va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27"/>
  </w:num>
  <w:num w:numId="13">
    <w:abstractNumId w:val="22"/>
  </w:num>
  <w:num w:numId="14">
    <w:abstractNumId w:val="5"/>
  </w:num>
  <w:num w:numId="15">
    <w:abstractNumId w:val="20"/>
  </w:num>
  <w:num w:numId="16">
    <w:abstractNumId w:val="3"/>
  </w:num>
  <w:num w:numId="17">
    <w:abstractNumId w:val="23"/>
  </w:num>
  <w:num w:numId="18">
    <w:abstractNumId w:val="25"/>
  </w:num>
  <w:num w:numId="19">
    <w:abstractNumId w:val="15"/>
  </w:num>
  <w:num w:numId="20">
    <w:abstractNumId w:val="16"/>
  </w:num>
  <w:num w:numId="21">
    <w:abstractNumId w:val="26"/>
  </w:num>
  <w:num w:numId="22">
    <w:abstractNumId w:val="21"/>
  </w:num>
  <w:num w:numId="23">
    <w:abstractNumId w:val="2"/>
  </w:num>
  <w:num w:numId="24">
    <w:abstractNumId w:val="24"/>
  </w:num>
  <w:num w:numId="25">
    <w:abstractNumId w:val="7"/>
  </w:num>
  <w:num w:numId="26">
    <w:abstractNumId w:val="11"/>
  </w:num>
  <w:num w:numId="27">
    <w:abstractNumId w:val="13"/>
  </w:num>
  <w:num w:numId="28">
    <w:abstractNumId w:val="14"/>
  </w:num>
  <w:num w:numId="29">
    <w:abstractNumId w:val="10"/>
  </w:num>
  <w:num w:numId="30">
    <w:abstractNumId w:val="12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1472"/>
    <w:rsid w:val="00004FA5"/>
    <w:rsid w:val="000155CE"/>
    <w:rsid w:val="000156E3"/>
    <w:rsid w:val="00017175"/>
    <w:rsid w:val="00021A12"/>
    <w:rsid w:val="00022E7B"/>
    <w:rsid w:val="000302B0"/>
    <w:rsid w:val="00033CCF"/>
    <w:rsid w:val="00042C6D"/>
    <w:rsid w:val="00047576"/>
    <w:rsid w:val="000511DC"/>
    <w:rsid w:val="0005414F"/>
    <w:rsid w:val="00057DD2"/>
    <w:rsid w:val="0006131D"/>
    <w:rsid w:val="00067A22"/>
    <w:rsid w:val="000738B8"/>
    <w:rsid w:val="00076E7E"/>
    <w:rsid w:val="0007756E"/>
    <w:rsid w:val="0008107A"/>
    <w:rsid w:val="000836F6"/>
    <w:rsid w:val="00086A7B"/>
    <w:rsid w:val="00086C1E"/>
    <w:rsid w:val="00087F26"/>
    <w:rsid w:val="00091DDA"/>
    <w:rsid w:val="0009576A"/>
    <w:rsid w:val="000A319F"/>
    <w:rsid w:val="000A35C0"/>
    <w:rsid w:val="000A5510"/>
    <w:rsid w:val="000B29C6"/>
    <w:rsid w:val="000B681D"/>
    <w:rsid w:val="000B68DA"/>
    <w:rsid w:val="000C3FB8"/>
    <w:rsid w:val="000C77A2"/>
    <w:rsid w:val="000D284A"/>
    <w:rsid w:val="000D3BC7"/>
    <w:rsid w:val="000D437C"/>
    <w:rsid w:val="000E0320"/>
    <w:rsid w:val="000E14A2"/>
    <w:rsid w:val="000E335B"/>
    <w:rsid w:val="000E405C"/>
    <w:rsid w:val="000F32B6"/>
    <w:rsid w:val="000F4BC6"/>
    <w:rsid w:val="000F5D81"/>
    <w:rsid w:val="000F63AC"/>
    <w:rsid w:val="000F6F12"/>
    <w:rsid w:val="000F6FFB"/>
    <w:rsid w:val="000F7F4C"/>
    <w:rsid w:val="0010325F"/>
    <w:rsid w:val="00103BF8"/>
    <w:rsid w:val="00110FB1"/>
    <w:rsid w:val="00111AE3"/>
    <w:rsid w:val="001120D2"/>
    <w:rsid w:val="00115488"/>
    <w:rsid w:val="00117641"/>
    <w:rsid w:val="00120C5C"/>
    <w:rsid w:val="00123AC2"/>
    <w:rsid w:val="0012495A"/>
    <w:rsid w:val="00130E2A"/>
    <w:rsid w:val="001319AB"/>
    <w:rsid w:val="001349AD"/>
    <w:rsid w:val="00135771"/>
    <w:rsid w:val="0014066B"/>
    <w:rsid w:val="001449CB"/>
    <w:rsid w:val="0014562C"/>
    <w:rsid w:val="001565C7"/>
    <w:rsid w:val="001609B2"/>
    <w:rsid w:val="00160F67"/>
    <w:rsid w:val="0016327C"/>
    <w:rsid w:val="00170CD3"/>
    <w:rsid w:val="00183EA3"/>
    <w:rsid w:val="001875B7"/>
    <w:rsid w:val="001878CF"/>
    <w:rsid w:val="00191008"/>
    <w:rsid w:val="00193B0B"/>
    <w:rsid w:val="00194509"/>
    <w:rsid w:val="001B1ACD"/>
    <w:rsid w:val="001C09C2"/>
    <w:rsid w:val="001C2C19"/>
    <w:rsid w:val="001C34B8"/>
    <w:rsid w:val="001C5A68"/>
    <w:rsid w:val="001C68D9"/>
    <w:rsid w:val="001D1191"/>
    <w:rsid w:val="001D1431"/>
    <w:rsid w:val="001D2A35"/>
    <w:rsid w:val="001D3189"/>
    <w:rsid w:val="001D3797"/>
    <w:rsid w:val="001D4C99"/>
    <w:rsid w:val="001E154E"/>
    <w:rsid w:val="001E3610"/>
    <w:rsid w:val="001E7AB0"/>
    <w:rsid w:val="00202D03"/>
    <w:rsid w:val="002136D7"/>
    <w:rsid w:val="0021519A"/>
    <w:rsid w:val="002154DC"/>
    <w:rsid w:val="00217775"/>
    <w:rsid w:val="00217867"/>
    <w:rsid w:val="00225D4D"/>
    <w:rsid w:val="0022707D"/>
    <w:rsid w:val="0023324D"/>
    <w:rsid w:val="00233387"/>
    <w:rsid w:val="00236183"/>
    <w:rsid w:val="00241D46"/>
    <w:rsid w:val="00245CDC"/>
    <w:rsid w:val="0025285B"/>
    <w:rsid w:val="0027098A"/>
    <w:rsid w:val="00270B5B"/>
    <w:rsid w:val="0027267C"/>
    <w:rsid w:val="002735A0"/>
    <w:rsid w:val="002746CA"/>
    <w:rsid w:val="0027619B"/>
    <w:rsid w:val="002767BB"/>
    <w:rsid w:val="00276E25"/>
    <w:rsid w:val="00280272"/>
    <w:rsid w:val="00284131"/>
    <w:rsid w:val="00285B3C"/>
    <w:rsid w:val="002937D7"/>
    <w:rsid w:val="00293F52"/>
    <w:rsid w:val="00294809"/>
    <w:rsid w:val="002A05E3"/>
    <w:rsid w:val="002A34A0"/>
    <w:rsid w:val="002A48E1"/>
    <w:rsid w:val="002B4D7C"/>
    <w:rsid w:val="002B5845"/>
    <w:rsid w:val="002C13D2"/>
    <w:rsid w:val="002C370B"/>
    <w:rsid w:val="002C5995"/>
    <w:rsid w:val="002C6AF9"/>
    <w:rsid w:val="002E5D06"/>
    <w:rsid w:val="002F1525"/>
    <w:rsid w:val="002F4662"/>
    <w:rsid w:val="002F7CC6"/>
    <w:rsid w:val="00301624"/>
    <w:rsid w:val="00301C66"/>
    <w:rsid w:val="00306F2A"/>
    <w:rsid w:val="00313E10"/>
    <w:rsid w:val="00313F46"/>
    <w:rsid w:val="003143E0"/>
    <w:rsid w:val="003156C1"/>
    <w:rsid w:val="0031724B"/>
    <w:rsid w:val="00317BCF"/>
    <w:rsid w:val="0032393E"/>
    <w:rsid w:val="00324A0A"/>
    <w:rsid w:val="00326CFA"/>
    <w:rsid w:val="00327350"/>
    <w:rsid w:val="0033083B"/>
    <w:rsid w:val="00330B11"/>
    <w:rsid w:val="003314F7"/>
    <w:rsid w:val="003363CB"/>
    <w:rsid w:val="00346A23"/>
    <w:rsid w:val="00346F55"/>
    <w:rsid w:val="00347418"/>
    <w:rsid w:val="0035327A"/>
    <w:rsid w:val="00354280"/>
    <w:rsid w:val="00363325"/>
    <w:rsid w:val="00366058"/>
    <w:rsid w:val="00366EE4"/>
    <w:rsid w:val="00371F14"/>
    <w:rsid w:val="00373870"/>
    <w:rsid w:val="003772C8"/>
    <w:rsid w:val="003801E4"/>
    <w:rsid w:val="00391B48"/>
    <w:rsid w:val="003948F1"/>
    <w:rsid w:val="003A0EEE"/>
    <w:rsid w:val="003A3FF4"/>
    <w:rsid w:val="003C674A"/>
    <w:rsid w:val="003C7E7A"/>
    <w:rsid w:val="003D178B"/>
    <w:rsid w:val="003D280E"/>
    <w:rsid w:val="003D4017"/>
    <w:rsid w:val="003E1171"/>
    <w:rsid w:val="003E2DAE"/>
    <w:rsid w:val="003E4EC2"/>
    <w:rsid w:val="003F08B5"/>
    <w:rsid w:val="003F25B0"/>
    <w:rsid w:val="004040D3"/>
    <w:rsid w:val="00410D30"/>
    <w:rsid w:val="004114E9"/>
    <w:rsid w:val="00412B47"/>
    <w:rsid w:val="004134B8"/>
    <w:rsid w:val="004145DE"/>
    <w:rsid w:val="00416A9D"/>
    <w:rsid w:val="004173BF"/>
    <w:rsid w:val="00420DAC"/>
    <w:rsid w:val="0042283E"/>
    <w:rsid w:val="00432ABF"/>
    <w:rsid w:val="004336C9"/>
    <w:rsid w:val="004363DA"/>
    <w:rsid w:val="00442134"/>
    <w:rsid w:val="0045171C"/>
    <w:rsid w:val="00461DE0"/>
    <w:rsid w:val="00461F64"/>
    <w:rsid w:val="004623C0"/>
    <w:rsid w:val="00463455"/>
    <w:rsid w:val="00464D64"/>
    <w:rsid w:val="0047117C"/>
    <w:rsid w:val="0047709D"/>
    <w:rsid w:val="00480111"/>
    <w:rsid w:val="004831C0"/>
    <w:rsid w:val="004926D7"/>
    <w:rsid w:val="004928BB"/>
    <w:rsid w:val="00493D21"/>
    <w:rsid w:val="00494977"/>
    <w:rsid w:val="004961FB"/>
    <w:rsid w:val="00496E02"/>
    <w:rsid w:val="004978A1"/>
    <w:rsid w:val="004A17D6"/>
    <w:rsid w:val="004A3A2C"/>
    <w:rsid w:val="004A6433"/>
    <w:rsid w:val="004A7011"/>
    <w:rsid w:val="004B4101"/>
    <w:rsid w:val="004B4949"/>
    <w:rsid w:val="004B4B91"/>
    <w:rsid w:val="004C04CB"/>
    <w:rsid w:val="004D1A2B"/>
    <w:rsid w:val="004E076C"/>
    <w:rsid w:val="004E1213"/>
    <w:rsid w:val="004E4B13"/>
    <w:rsid w:val="004E4E42"/>
    <w:rsid w:val="004E5750"/>
    <w:rsid w:val="004E5A7D"/>
    <w:rsid w:val="004E7D64"/>
    <w:rsid w:val="004F055A"/>
    <w:rsid w:val="004F467D"/>
    <w:rsid w:val="004F79E3"/>
    <w:rsid w:val="0050101F"/>
    <w:rsid w:val="00503D16"/>
    <w:rsid w:val="005137B1"/>
    <w:rsid w:val="00517688"/>
    <w:rsid w:val="0052005F"/>
    <w:rsid w:val="00523ABA"/>
    <w:rsid w:val="00527497"/>
    <w:rsid w:val="0052765D"/>
    <w:rsid w:val="005302AA"/>
    <w:rsid w:val="00533D8A"/>
    <w:rsid w:val="005365A2"/>
    <w:rsid w:val="00537138"/>
    <w:rsid w:val="0054166E"/>
    <w:rsid w:val="00555D92"/>
    <w:rsid w:val="0058450A"/>
    <w:rsid w:val="005908DF"/>
    <w:rsid w:val="00595F69"/>
    <w:rsid w:val="005967E7"/>
    <w:rsid w:val="005A1847"/>
    <w:rsid w:val="005A3EBE"/>
    <w:rsid w:val="005A4434"/>
    <w:rsid w:val="005B1A91"/>
    <w:rsid w:val="005B1C0D"/>
    <w:rsid w:val="005B468E"/>
    <w:rsid w:val="005B5122"/>
    <w:rsid w:val="005C2429"/>
    <w:rsid w:val="005C6004"/>
    <w:rsid w:val="005D1086"/>
    <w:rsid w:val="005D556A"/>
    <w:rsid w:val="005D7DAA"/>
    <w:rsid w:val="005E5647"/>
    <w:rsid w:val="005E5E29"/>
    <w:rsid w:val="005F5971"/>
    <w:rsid w:val="0060625B"/>
    <w:rsid w:val="00606901"/>
    <w:rsid w:val="00621632"/>
    <w:rsid w:val="00624588"/>
    <w:rsid w:val="006317A4"/>
    <w:rsid w:val="00631EDF"/>
    <w:rsid w:val="00636A03"/>
    <w:rsid w:val="00636DA2"/>
    <w:rsid w:val="00652C97"/>
    <w:rsid w:val="00657D7D"/>
    <w:rsid w:val="00661731"/>
    <w:rsid w:val="006656C5"/>
    <w:rsid w:val="00665941"/>
    <w:rsid w:val="00674DAA"/>
    <w:rsid w:val="006760A3"/>
    <w:rsid w:val="00680ED2"/>
    <w:rsid w:val="006858DF"/>
    <w:rsid w:val="00685D8F"/>
    <w:rsid w:val="00686667"/>
    <w:rsid w:val="0069270E"/>
    <w:rsid w:val="00693410"/>
    <w:rsid w:val="00694311"/>
    <w:rsid w:val="006A6529"/>
    <w:rsid w:val="006B4F6F"/>
    <w:rsid w:val="006B5F97"/>
    <w:rsid w:val="006B6B2C"/>
    <w:rsid w:val="006C0209"/>
    <w:rsid w:val="006C1528"/>
    <w:rsid w:val="006C1732"/>
    <w:rsid w:val="006C7DFD"/>
    <w:rsid w:val="006D0BE4"/>
    <w:rsid w:val="006D1BBD"/>
    <w:rsid w:val="006D3577"/>
    <w:rsid w:val="006E4827"/>
    <w:rsid w:val="006E5744"/>
    <w:rsid w:val="006E7529"/>
    <w:rsid w:val="006E7C6A"/>
    <w:rsid w:val="006F358A"/>
    <w:rsid w:val="006F3D41"/>
    <w:rsid w:val="006F5511"/>
    <w:rsid w:val="006F6238"/>
    <w:rsid w:val="006F71F8"/>
    <w:rsid w:val="00707EFF"/>
    <w:rsid w:val="0072288E"/>
    <w:rsid w:val="00734E79"/>
    <w:rsid w:val="007351D9"/>
    <w:rsid w:val="00735982"/>
    <w:rsid w:val="00737886"/>
    <w:rsid w:val="0074370E"/>
    <w:rsid w:val="00747E56"/>
    <w:rsid w:val="00755773"/>
    <w:rsid w:val="007617F5"/>
    <w:rsid w:val="0076644D"/>
    <w:rsid w:val="00771A84"/>
    <w:rsid w:val="00775BDC"/>
    <w:rsid w:val="007776E9"/>
    <w:rsid w:val="0078090B"/>
    <w:rsid w:val="007858D0"/>
    <w:rsid w:val="00786811"/>
    <w:rsid w:val="00792202"/>
    <w:rsid w:val="00792541"/>
    <w:rsid w:val="007A0C6B"/>
    <w:rsid w:val="007A590C"/>
    <w:rsid w:val="007A5C3D"/>
    <w:rsid w:val="007B0D35"/>
    <w:rsid w:val="007B2F3A"/>
    <w:rsid w:val="007B711E"/>
    <w:rsid w:val="007C2BA6"/>
    <w:rsid w:val="007C3910"/>
    <w:rsid w:val="007C6310"/>
    <w:rsid w:val="007C768B"/>
    <w:rsid w:val="007D2331"/>
    <w:rsid w:val="007D32DA"/>
    <w:rsid w:val="007D42B4"/>
    <w:rsid w:val="007E0097"/>
    <w:rsid w:val="007E05F8"/>
    <w:rsid w:val="007E1A7E"/>
    <w:rsid w:val="007E40D2"/>
    <w:rsid w:val="007E5207"/>
    <w:rsid w:val="007E6DCE"/>
    <w:rsid w:val="007F1AB4"/>
    <w:rsid w:val="007F2AA5"/>
    <w:rsid w:val="007F3E99"/>
    <w:rsid w:val="007F4DB2"/>
    <w:rsid w:val="007F6C14"/>
    <w:rsid w:val="00802235"/>
    <w:rsid w:val="008074EA"/>
    <w:rsid w:val="00824FF5"/>
    <w:rsid w:val="0083014C"/>
    <w:rsid w:val="00842AEE"/>
    <w:rsid w:val="00845B35"/>
    <w:rsid w:val="00846CC2"/>
    <w:rsid w:val="00847C1E"/>
    <w:rsid w:val="0085437B"/>
    <w:rsid w:val="00854B1D"/>
    <w:rsid w:val="00855A16"/>
    <w:rsid w:val="008627BD"/>
    <w:rsid w:val="00870766"/>
    <w:rsid w:val="0087211A"/>
    <w:rsid w:val="00872DD3"/>
    <w:rsid w:val="00874502"/>
    <w:rsid w:val="00877EC9"/>
    <w:rsid w:val="008818D6"/>
    <w:rsid w:val="00881AF1"/>
    <w:rsid w:val="00885974"/>
    <w:rsid w:val="00885B17"/>
    <w:rsid w:val="00887F1D"/>
    <w:rsid w:val="00892AEA"/>
    <w:rsid w:val="00892E24"/>
    <w:rsid w:val="008A27B7"/>
    <w:rsid w:val="008A31CF"/>
    <w:rsid w:val="008A56DB"/>
    <w:rsid w:val="008B1717"/>
    <w:rsid w:val="008B2A15"/>
    <w:rsid w:val="008C03FD"/>
    <w:rsid w:val="008C1C31"/>
    <w:rsid w:val="008D02B9"/>
    <w:rsid w:val="008D25B6"/>
    <w:rsid w:val="008D2D39"/>
    <w:rsid w:val="008D35DE"/>
    <w:rsid w:val="008D3A7F"/>
    <w:rsid w:val="008D42C3"/>
    <w:rsid w:val="008E0248"/>
    <w:rsid w:val="008E24E6"/>
    <w:rsid w:val="008E444B"/>
    <w:rsid w:val="008E6647"/>
    <w:rsid w:val="008E679E"/>
    <w:rsid w:val="008F1E3B"/>
    <w:rsid w:val="008F31F9"/>
    <w:rsid w:val="008F3CE4"/>
    <w:rsid w:val="008F42B2"/>
    <w:rsid w:val="00900BEC"/>
    <w:rsid w:val="009018C9"/>
    <w:rsid w:val="00902552"/>
    <w:rsid w:val="00912981"/>
    <w:rsid w:val="00915490"/>
    <w:rsid w:val="009154C9"/>
    <w:rsid w:val="009163FE"/>
    <w:rsid w:val="0093198E"/>
    <w:rsid w:val="00936EC0"/>
    <w:rsid w:val="00937396"/>
    <w:rsid w:val="0094036A"/>
    <w:rsid w:val="0095163B"/>
    <w:rsid w:val="0095349C"/>
    <w:rsid w:val="00954929"/>
    <w:rsid w:val="00954A19"/>
    <w:rsid w:val="009561EA"/>
    <w:rsid w:val="00980B94"/>
    <w:rsid w:val="009832A5"/>
    <w:rsid w:val="00992DA5"/>
    <w:rsid w:val="00997F50"/>
    <w:rsid w:val="009A5FCB"/>
    <w:rsid w:val="009A7271"/>
    <w:rsid w:val="009B086F"/>
    <w:rsid w:val="009B20BB"/>
    <w:rsid w:val="009B563A"/>
    <w:rsid w:val="009C1079"/>
    <w:rsid w:val="009C2FF0"/>
    <w:rsid w:val="009C3F96"/>
    <w:rsid w:val="009D4282"/>
    <w:rsid w:val="009D6D90"/>
    <w:rsid w:val="009D7D37"/>
    <w:rsid w:val="009D7FA3"/>
    <w:rsid w:val="009E2243"/>
    <w:rsid w:val="009E4F6A"/>
    <w:rsid w:val="009F1D1B"/>
    <w:rsid w:val="00A01FCE"/>
    <w:rsid w:val="00A04ED8"/>
    <w:rsid w:val="00A07A25"/>
    <w:rsid w:val="00A11B9F"/>
    <w:rsid w:val="00A13183"/>
    <w:rsid w:val="00A161FE"/>
    <w:rsid w:val="00A233BC"/>
    <w:rsid w:val="00A3215F"/>
    <w:rsid w:val="00A3552F"/>
    <w:rsid w:val="00A35C0B"/>
    <w:rsid w:val="00A41A01"/>
    <w:rsid w:val="00A42439"/>
    <w:rsid w:val="00A424CA"/>
    <w:rsid w:val="00A43F79"/>
    <w:rsid w:val="00A4706B"/>
    <w:rsid w:val="00A50AB9"/>
    <w:rsid w:val="00A52B76"/>
    <w:rsid w:val="00A559F9"/>
    <w:rsid w:val="00A573C1"/>
    <w:rsid w:val="00A64BF1"/>
    <w:rsid w:val="00A656F8"/>
    <w:rsid w:val="00A65F89"/>
    <w:rsid w:val="00A72EB6"/>
    <w:rsid w:val="00A77832"/>
    <w:rsid w:val="00A81E19"/>
    <w:rsid w:val="00A84D66"/>
    <w:rsid w:val="00A855AD"/>
    <w:rsid w:val="00A865FB"/>
    <w:rsid w:val="00A91208"/>
    <w:rsid w:val="00A95ECC"/>
    <w:rsid w:val="00AA0AA1"/>
    <w:rsid w:val="00AA30E3"/>
    <w:rsid w:val="00AB391B"/>
    <w:rsid w:val="00AB6075"/>
    <w:rsid w:val="00AD02CE"/>
    <w:rsid w:val="00AD074B"/>
    <w:rsid w:val="00AD3052"/>
    <w:rsid w:val="00AD3E1A"/>
    <w:rsid w:val="00AD73B8"/>
    <w:rsid w:val="00AE4282"/>
    <w:rsid w:val="00AE5E04"/>
    <w:rsid w:val="00AE79E8"/>
    <w:rsid w:val="00AF1782"/>
    <w:rsid w:val="00AF33C7"/>
    <w:rsid w:val="00AF419C"/>
    <w:rsid w:val="00AF6653"/>
    <w:rsid w:val="00B00846"/>
    <w:rsid w:val="00B02B15"/>
    <w:rsid w:val="00B15FBC"/>
    <w:rsid w:val="00B17490"/>
    <w:rsid w:val="00B17526"/>
    <w:rsid w:val="00B17B3C"/>
    <w:rsid w:val="00B24609"/>
    <w:rsid w:val="00B26F6B"/>
    <w:rsid w:val="00B27CEF"/>
    <w:rsid w:val="00B30D6C"/>
    <w:rsid w:val="00B32DF6"/>
    <w:rsid w:val="00B33398"/>
    <w:rsid w:val="00B334A3"/>
    <w:rsid w:val="00B33606"/>
    <w:rsid w:val="00B35043"/>
    <w:rsid w:val="00B35F82"/>
    <w:rsid w:val="00B42718"/>
    <w:rsid w:val="00B43189"/>
    <w:rsid w:val="00B446B5"/>
    <w:rsid w:val="00B457FF"/>
    <w:rsid w:val="00B47B2A"/>
    <w:rsid w:val="00B47E9B"/>
    <w:rsid w:val="00B52B1E"/>
    <w:rsid w:val="00B53227"/>
    <w:rsid w:val="00B54B93"/>
    <w:rsid w:val="00B56F92"/>
    <w:rsid w:val="00B67558"/>
    <w:rsid w:val="00B706C7"/>
    <w:rsid w:val="00B82B99"/>
    <w:rsid w:val="00B902A4"/>
    <w:rsid w:val="00B94E85"/>
    <w:rsid w:val="00B969ED"/>
    <w:rsid w:val="00B96D76"/>
    <w:rsid w:val="00BA139B"/>
    <w:rsid w:val="00BB0E60"/>
    <w:rsid w:val="00BC1BEB"/>
    <w:rsid w:val="00BC2DB8"/>
    <w:rsid w:val="00BC3054"/>
    <w:rsid w:val="00BC694B"/>
    <w:rsid w:val="00BD0129"/>
    <w:rsid w:val="00BD0F53"/>
    <w:rsid w:val="00BD1A01"/>
    <w:rsid w:val="00BD29F6"/>
    <w:rsid w:val="00BD4510"/>
    <w:rsid w:val="00BD5CD8"/>
    <w:rsid w:val="00BE3D66"/>
    <w:rsid w:val="00C012A1"/>
    <w:rsid w:val="00C03CEE"/>
    <w:rsid w:val="00C05E9F"/>
    <w:rsid w:val="00C066FB"/>
    <w:rsid w:val="00C14FFF"/>
    <w:rsid w:val="00C15230"/>
    <w:rsid w:val="00C17FC9"/>
    <w:rsid w:val="00C23EB0"/>
    <w:rsid w:val="00C251BC"/>
    <w:rsid w:val="00C26081"/>
    <w:rsid w:val="00C26781"/>
    <w:rsid w:val="00C26A57"/>
    <w:rsid w:val="00C30E0D"/>
    <w:rsid w:val="00C3555E"/>
    <w:rsid w:val="00C40329"/>
    <w:rsid w:val="00C40F2C"/>
    <w:rsid w:val="00C42205"/>
    <w:rsid w:val="00C43E1D"/>
    <w:rsid w:val="00C46F3F"/>
    <w:rsid w:val="00C4793D"/>
    <w:rsid w:val="00C51475"/>
    <w:rsid w:val="00C63354"/>
    <w:rsid w:val="00C63508"/>
    <w:rsid w:val="00C64F4B"/>
    <w:rsid w:val="00C74890"/>
    <w:rsid w:val="00C76862"/>
    <w:rsid w:val="00C862DA"/>
    <w:rsid w:val="00C90F9D"/>
    <w:rsid w:val="00C9257D"/>
    <w:rsid w:val="00C94F8A"/>
    <w:rsid w:val="00CA0B11"/>
    <w:rsid w:val="00CA2322"/>
    <w:rsid w:val="00CB0A5D"/>
    <w:rsid w:val="00CB2514"/>
    <w:rsid w:val="00CC0572"/>
    <w:rsid w:val="00CC21BC"/>
    <w:rsid w:val="00CC3A50"/>
    <w:rsid w:val="00CC5F09"/>
    <w:rsid w:val="00CE0128"/>
    <w:rsid w:val="00CE087E"/>
    <w:rsid w:val="00CE2D3C"/>
    <w:rsid w:val="00CE3125"/>
    <w:rsid w:val="00CE706C"/>
    <w:rsid w:val="00CE728A"/>
    <w:rsid w:val="00CF1247"/>
    <w:rsid w:val="00CF2A4A"/>
    <w:rsid w:val="00D0052F"/>
    <w:rsid w:val="00D00813"/>
    <w:rsid w:val="00D016AF"/>
    <w:rsid w:val="00D0259A"/>
    <w:rsid w:val="00D0274C"/>
    <w:rsid w:val="00D027ED"/>
    <w:rsid w:val="00D03D05"/>
    <w:rsid w:val="00D17465"/>
    <w:rsid w:val="00D17C74"/>
    <w:rsid w:val="00D21A38"/>
    <w:rsid w:val="00D21B7E"/>
    <w:rsid w:val="00D27159"/>
    <w:rsid w:val="00D2791A"/>
    <w:rsid w:val="00D33A09"/>
    <w:rsid w:val="00D33FC7"/>
    <w:rsid w:val="00D37F12"/>
    <w:rsid w:val="00D40A6E"/>
    <w:rsid w:val="00D416F0"/>
    <w:rsid w:val="00D41E6F"/>
    <w:rsid w:val="00D44075"/>
    <w:rsid w:val="00D44C13"/>
    <w:rsid w:val="00D534ED"/>
    <w:rsid w:val="00D53618"/>
    <w:rsid w:val="00D539B5"/>
    <w:rsid w:val="00D60E9B"/>
    <w:rsid w:val="00D61FA8"/>
    <w:rsid w:val="00D63FBB"/>
    <w:rsid w:val="00D65E42"/>
    <w:rsid w:val="00D66092"/>
    <w:rsid w:val="00D67562"/>
    <w:rsid w:val="00D82BE2"/>
    <w:rsid w:val="00D86172"/>
    <w:rsid w:val="00D86AD9"/>
    <w:rsid w:val="00D877CB"/>
    <w:rsid w:val="00D91997"/>
    <w:rsid w:val="00D97263"/>
    <w:rsid w:val="00DA10A6"/>
    <w:rsid w:val="00DA35F9"/>
    <w:rsid w:val="00DA6E31"/>
    <w:rsid w:val="00DB0A82"/>
    <w:rsid w:val="00DB345D"/>
    <w:rsid w:val="00DB3692"/>
    <w:rsid w:val="00DB65DA"/>
    <w:rsid w:val="00DB7AE6"/>
    <w:rsid w:val="00DC6081"/>
    <w:rsid w:val="00DD2296"/>
    <w:rsid w:val="00DD341B"/>
    <w:rsid w:val="00DD4D09"/>
    <w:rsid w:val="00DE0B95"/>
    <w:rsid w:val="00DE4FE3"/>
    <w:rsid w:val="00DE7F1E"/>
    <w:rsid w:val="00E06650"/>
    <w:rsid w:val="00E06B53"/>
    <w:rsid w:val="00E07FDC"/>
    <w:rsid w:val="00E10095"/>
    <w:rsid w:val="00E125F1"/>
    <w:rsid w:val="00E12A29"/>
    <w:rsid w:val="00E12FBE"/>
    <w:rsid w:val="00E157A6"/>
    <w:rsid w:val="00E173C3"/>
    <w:rsid w:val="00E20DE2"/>
    <w:rsid w:val="00E22D0C"/>
    <w:rsid w:val="00E23CFA"/>
    <w:rsid w:val="00E30D35"/>
    <w:rsid w:val="00E32435"/>
    <w:rsid w:val="00E344E3"/>
    <w:rsid w:val="00E40787"/>
    <w:rsid w:val="00E41D03"/>
    <w:rsid w:val="00E425CE"/>
    <w:rsid w:val="00E4300E"/>
    <w:rsid w:val="00E4468B"/>
    <w:rsid w:val="00E46E89"/>
    <w:rsid w:val="00E60A57"/>
    <w:rsid w:val="00E62D0C"/>
    <w:rsid w:val="00E63DF7"/>
    <w:rsid w:val="00E63F76"/>
    <w:rsid w:val="00E740CF"/>
    <w:rsid w:val="00E752EC"/>
    <w:rsid w:val="00E770B3"/>
    <w:rsid w:val="00E83EF3"/>
    <w:rsid w:val="00E869D8"/>
    <w:rsid w:val="00E87D7D"/>
    <w:rsid w:val="00EC7589"/>
    <w:rsid w:val="00ED2015"/>
    <w:rsid w:val="00ED3140"/>
    <w:rsid w:val="00ED34DF"/>
    <w:rsid w:val="00ED4F81"/>
    <w:rsid w:val="00ED6439"/>
    <w:rsid w:val="00EF0BFB"/>
    <w:rsid w:val="00EF182B"/>
    <w:rsid w:val="00EF2E63"/>
    <w:rsid w:val="00EF5811"/>
    <w:rsid w:val="00F00509"/>
    <w:rsid w:val="00F00625"/>
    <w:rsid w:val="00F01E03"/>
    <w:rsid w:val="00F06933"/>
    <w:rsid w:val="00F129DE"/>
    <w:rsid w:val="00F12DC3"/>
    <w:rsid w:val="00F12E36"/>
    <w:rsid w:val="00F14FCE"/>
    <w:rsid w:val="00F2167B"/>
    <w:rsid w:val="00F3171D"/>
    <w:rsid w:val="00F328F9"/>
    <w:rsid w:val="00F33D65"/>
    <w:rsid w:val="00F36E77"/>
    <w:rsid w:val="00F41461"/>
    <w:rsid w:val="00F422C1"/>
    <w:rsid w:val="00F466AA"/>
    <w:rsid w:val="00F475A0"/>
    <w:rsid w:val="00F475D7"/>
    <w:rsid w:val="00F51C0D"/>
    <w:rsid w:val="00F55A70"/>
    <w:rsid w:val="00F55E07"/>
    <w:rsid w:val="00F614AF"/>
    <w:rsid w:val="00F74EF1"/>
    <w:rsid w:val="00F74EFB"/>
    <w:rsid w:val="00F7747C"/>
    <w:rsid w:val="00F80465"/>
    <w:rsid w:val="00F82AD9"/>
    <w:rsid w:val="00F837B3"/>
    <w:rsid w:val="00F96CF8"/>
    <w:rsid w:val="00FA2070"/>
    <w:rsid w:val="00FA65B6"/>
    <w:rsid w:val="00FB1D68"/>
    <w:rsid w:val="00FB5862"/>
    <w:rsid w:val="00FC078C"/>
    <w:rsid w:val="00FC253F"/>
    <w:rsid w:val="00FC6DDD"/>
    <w:rsid w:val="00FC7EC6"/>
    <w:rsid w:val="00FD03BC"/>
    <w:rsid w:val="00FD0451"/>
    <w:rsid w:val="00FD0DE9"/>
    <w:rsid w:val="00FE006B"/>
    <w:rsid w:val="00FE457B"/>
    <w:rsid w:val="00FF34FB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4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DE0B95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4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  <w:style w:type="character" w:customStyle="1" w:styleId="ListParagraphChar">
    <w:name w:val="List Paragraph Char"/>
    <w:link w:val="ListParagraph"/>
    <w:uiPriority w:val="34"/>
    <w:locked/>
    <w:rsid w:val="00DE0B95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5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412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64323-4818-4DC1-9A63-78AB95F66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2017-05-05T15:10:00Z</dcterms:created>
  <dcterms:modified xsi:type="dcterms:W3CDTF">2017-05-05T15:41:00Z</dcterms:modified>
</cp:coreProperties>
</file>